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128" w:name="_GoBack"/>
            <w:bookmarkEnd w:id="128"/>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1</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04</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_Toc27866 \h </w:instrText>
      </w:r>
      <w:r>
        <w:fldChar w:fldCharType="separate"/>
      </w:r>
      <w:r>
        <w:t>5</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_Toc18613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_Toc21263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_Toc5295 \h </w:instrText>
      </w:r>
      <w:r>
        <w:fldChar w:fldCharType="separate"/>
      </w:r>
      <w:r>
        <w:t>7</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_Toc15994 \h </w:instrText>
      </w:r>
      <w:r>
        <w:fldChar w:fldCharType="separate"/>
      </w:r>
      <w:r>
        <w:t>7</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_Toc776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_Toc1470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_Toc2537 \h </w:instrText>
      </w:r>
      <w:r>
        <w:fldChar w:fldCharType="separate"/>
      </w:r>
      <w:r>
        <w:t>8</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_Toc8239 \h </w:instrText>
      </w:r>
      <w:r>
        <w:fldChar w:fldCharType="separate"/>
      </w:r>
      <w:r>
        <w:t>8</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r>
        <w:tab/>
      </w:r>
      <w:r>
        <w:fldChar w:fldCharType="begin"/>
      </w:r>
      <w:r>
        <w:instrText xml:space="preserve"> PAGEREF _Toc24061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_Toc10211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_Toc28846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_Toc20874 \h </w:instrText>
      </w:r>
      <w:r>
        <w:fldChar w:fldCharType="separate"/>
      </w:r>
      <w:r>
        <w:t>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_Toc12593 \h </w:instrText>
      </w:r>
      <w:r>
        <w:fldChar w:fldCharType="separate"/>
      </w:r>
      <w:r>
        <w:t>9</w:t>
      </w:r>
      <w:r>
        <w:fldChar w:fldCharType="end"/>
      </w:r>
    </w:p>
    <w:p>
      <w:pPr>
        <w:pStyle w:val="16"/>
        <w:tabs>
          <w:tab w:val="right" w:pos="2000"/>
          <w:tab w:val="right" w:leader="dot" w:pos="9641"/>
          <w:tab w:val="clear" w:pos="9639"/>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_Toc12216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r>
        <w:tab/>
      </w:r>
      <w:r>
        <w:fldChar w:fldCharType="begin"/>
      </w:r>
      <w:r>
        <w:instrText xml:space="preserve"> PAGEREF _Toc12057 \h </w:instrText>
      </w:r>
      <w:r>
        <w:fldChar w:fldCharType="separate"/>
      </w:r>
      <w:r>
        <w:t>10</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_Toc1478 \h </w:instrText>
      </w:r>
      <w:r>
        <w:fldChar w:fldCharType="separate"/>
      </w:r>
      <w:r>
        <w:t>10</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_Toc29249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_Toc20087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_Toc15186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_Toc31998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r>
        <w:tab/>
      </w:r>
      <w:r>
        <w:fldChar w:fldCharType="begin"/>
      </w:r>
      <w:r>
        <w:instrText xml:space="preserve"> PAGEREF _Toc14640 \h </w:instrText>
      </w:r>
      <w:r>
        <w:fldChar w:fldCharType="separate"/>
      </w:r>
      <w:r>
        <w:t>12</w:t>
      </w:r>
      <w:r>
        <w:fldChar w:fldCharType="end"/>
      </w:r>
    </w:p>
    <w:p>
      <w:pPr>
        <w:pStyle w:val="16"/>
        <w:tabs>
          <w:tab w:val="right" w:pos="2000"/>
          <w:tab w:val="right" w:leader="dot" w:pos="9641"/>
          <w:tab w:val="clear" w:pos="9639"/>
        </w:tabs>
      </w:pPr>
      <w:r>
        <w:rPr>
          <w:rFonts w:hint="eastAsia" w:cs="Arial"/>
          <w:szCs w:val="28"/>
          <w:lang w:eastAsia="zh-CN"/>
        </w:rPr>
        <w:t>5.4.1</w:t>
      </w:r>
      <w:r>
        <w:rPr>
          <w:rFonts w:cs="Arial"/>
          <w:szCs w:val="28"/>
          <w:lang w:eastAsia="zh-CN"/>
        </w:rPr>
        <w:tab/>
      </w:r>
      <w:r>
        <w:rPr>
          <w:rFonts w:hint="eastAsia" w:cs="Arial"/>
          <w:szCs w:val="28"/>
          <w:lang w:eastAsia="zh-CN"/>
        </w:rPr>
        <w:t>UE maximum output power</w:t>
      </w:r>
      <w:r>
        <w:tab/>
      </w:r>
      <w:r>
        <w:fldChar w:fldCharType="begin"/>
      </w:r>
      <w:r>
        <w:instrText xml:space="preserve"> PAGEREF _Toc29479 \h </w:instrText>
      </w:r>
      <w:r>
        <w:fldChar w:fldCharType="separate"/>
      </w:r>
      <w:r>
        <w:t>12</w:t>
      </w:r>
      <w:r>
        <w:fldChar w:fldCharType="end"/>
      </w:r>
    </w:p>
    <w:p>
      <w:pPr>
        <w:pStyle w:val="16"/>
        <w:tabs>
          <w:tab w:val="right" w:pos="2000"/>
          <w:tab w:val="right" w:leader="dot" w:pos="9641"/>
          <w:tab w:val="clear" w:pos="9639"/>
        </w:tabs>
      </w:pPr>
      <w:r>
        <w:rPr>
          <w:rFonts w:hint="eastAsia"/>
          <w:lang w:eastAsia="zh-CN"/>
        </w:rPr>
        <w:t>5.4.</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_Toc25359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_Toc15774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r>
        <w:tab/>
      </w:r>
      <w:r>
        <w:fldChar w:fldCharType="begin"/>
      </w:r>
      <w:r>
        <w:instrText xml:space="preserve"> PAGEREF _Toc25609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_Toc28597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.3</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_Toc11355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_Toc536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r>
        <w:tab/>
      </w:r>
      <w:r>
        <w:fldChar w:fldCharType="begin"/>
      </w:r>
      <w:r>
        <w:instrText xml:space="preserve"> PAGEREF _Toc7621 \h </w:instrText>
      </w:r>
      <w:r>
        <w:fldChar w:fldCharType="separate"/>
      </w:r>
      <w:r>
        <w:t>15</w:t>
      </w:r>
      <w:r>
        <w:fldChar w:fldCharType="end"/>
      </w:r>
    </w:p>
    <w:p>
      <w:pPr>
        <w:pStyle w:val="16"/>
        <w:tabs>
          <w:tab w:val="right" w:pos="2000"/>
          <w:tab w:val="right" w:leader="dot" w:pos="9641"/>
          <w:tab w:val="clear" w:pos="9639"/>
        </w:tabs>
      </w:pPr>
      <w:r>
        <w:rPr>
          <w:rFonts w:hint="eastAsia" w:cs="Arial"/>
          <w:szCs w:val="28"/>
          <w:lang w:eastAsia="zh-CN"/>
        </w:rPr>
        <w:t>5.5.1</w:t>
      </w:r>
      <w:r>
        <w:rPr>
          <w:rFonts w:cs="Arial"/>
          <w:szCs w:val="28"/>
          <w:lang w:eastAsia="zh-CN"/>
        </w:rPr>
        <w:tab/>
      </w:r>
      <w:r>
        <w:rPr>
          <w:rFonts w:hint="eastAsia" w:cs="Arial"/>
          <w:szCs w:val="28"/>
          <w:lang w:eastAsia="zh-CN"/>
        </w:rPr>
        <w:t>UE maximum output power</w:t>
      </w:r>
      <w:r>
        <w:tab/>
      </w:r>
      <w:r>
        <w:fldChar w:fldCharType="begin"/>
      </w:r>
      <w:r>
        <w:instrText xml:space="preserve"> PAGEREF _Toc29766 \h </w:instrText>
      </w:r>
      <w:r>
        <w:fldChar w:fldCharType="separate"/>
      </w:r>
      <w:r>
        <w:t>15</w:t>
      </w:r>
      <w:r>
        <w:fldChar w:fldCharType="end"/>
      </w:r>
    </w:p>
    <w:p>
      <w:pPr>
        <w:pStyle w:val="16"/>
        <w:tabs>
          <w:tab w:val="right" w:pos="2000"/>
          <w:tab w:val="right" w:leader="dot" w:pos="9641"/>
          <w:tab w:val="clear" w:pos="9639"/>
        </w:tabs>
      </w:pPr>
      <w:r>
        <w:rPr>
          <w:rFonts w:hint="eastAsia"/>
          <w:lang w:eastAsia="zh-CN"/>
        </w:rPr>
        <w:t>5.5.</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_Toc13207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_Toc11992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_Toc19566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_Toc21708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r>
        <w:tab/>
      </w:r>
      <w:r>
        <w:fldChar w:fldCharType="begin"/>
      </w:r>
      <w:r>
        <w:instrText xml:space="preserve"> PAGEREF _Toc10942 \h </w:instrText>
      </w:r>
      <w:r>
        <w:fldChar w:fldCharType="separate"/>
      </w:r>
      <w:r>
        <w:t>17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_Toc25721 \h </w:instrText>
      </w:r>
      <w:r>
        <w:fldChar w:fldCharType="separate"/>
      </w:r>
      <w:r>
        <w:t>17</w:t>
      </w:r>
      <w:r>
        <w:fldChar w:fldCharType="end"/>
      </w:r>
    </w:p>
    <w:p>
      <w:pPr>
        <w:pStyle w:val="16"/>
        <w:tabs>
          <w:tab w:val="right" w:pos="2000"/>
          <w:tab w:val="right" w:leader="dot" w:pos="9641"/>
          <w:tab w:val="clear" w:pos="9639"/>
        </w:tabs>
      </w:pPr>
      <w:r>
        <w:t>5.</w:t>
      </w:r>
      <w:r>
        <w:rPr>
          <w:rFonts w:hint="eastAsia"/>
          <w:lang w:val="en-US" w:eastAsia="zh-CN"/>
        </w:rPr>
        <w:t>6</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_Toc10885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_Toc19671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_Toc24045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_Toc569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r>
        <w:tab/>
      </w:r>
      <w:r>
        <w:fldChar w:fldCharType="begin"/>
      </w:r>
      <w:r>
        <w:instrText xml:space="preserve"> PAGEREF _Toc4002 \h </w:instrText>
      </w:r>
      <w:r>
        <w:fldChar w:fldCharType="separate"/>
      </w:r>
      <w:r>
        <w:t>19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_Toc13743 \h </w:instrText>
      </w:r>
      <w:r>
        <w:fldChar w:fldCharType="separate"/>
      </w:r>
      <w:r>
        <w:t>19</w:t>
      </w:r>
      <w:r>
        <w:fldChar w:fldCharType="end"/>
      </w:r>
    </w:p>
    <w:p>
      <w:pPr>
        <w:pStyle w:val="16"/>
        <w:tabs>
          <w:tab w:val="right" w:pos="2000"/>
          <w:tab w:val="right" w:leader="dot" w:pos="9641"/>
          <w:tab w:val="clear" w:pos="9639"/>
        </w:tabs>
      </w:pPr>
      <w:r>
        <w:t>5.</w:t>
      </w:r>
      <w:r>
        <w:rPr>
          <w:rFonts w:hint="eastAsia"/>
          <w:lang w:val="en-US" w:eastAsia="zh-CN"/>
        </w:rPr>
        <w:t>7</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_Toc24866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_Toc11434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_Toc11354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_Toc25247 \h </w:instrText>
      </w:r>
      <w:r>
        <w:fldChar w:fldCharType="separate"/>
      </w:r>
      <w:r>
        <w:t>20</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r>
        <w:tab/>
      </w:r>
      <w:r>
        <w:fldChar w:fldCharType="begin"/>
      </w:r>
      <w:r>
        <w:instrText xml:space="preserve"> PAGEREF _Toc19267 \h </w:instrText>
      </w:r>
      <w:r>
        <w:fldChar w:fldCharType="separate"/>
      </w:r>
      <w:r>
        <w:t>21</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r>
        <w:tab/>
      </w:r>
      <w:r>
        <w:fldChar w:fldCharType="begin"/>
      </w:r>
      <w:r>
        <w:instrText xml:space="preserve"> PAGEREF _Toc11435 \h </w:instrText>
      </w:r>
      <w:r>
        <w:fldChar w:fldCharType="separate"/>
      </w:r>
      <w:r>
        <w:t>21</w:t>
      </w:r>
      <w:r>
        <w:fldChar w:fldCharType="end"/>
      </w:r>
    </w:p>
    <w:p>
      <w:pPr>
        <w:pStyle w:val="16"/>
        <w:tabs>
          <w:tab w:val="right" w:pos="2000"/>
          <w:tab w:val="right" w:leader="dot" w:pos="9641"/>
          <w:tab w:val="clear" w:pos="9639"/>
        </w:tabs>
      </w:pPr>
      <w:r>
        <w:rPr>
          <w:rFonts w:hint="eastAsia" w:cs="Arial"/>
          <w:szCs w:val="28"/>
          <w:lang w:eastAsia="zh-CN"/>
        </w:rPr>
        <w:t>6.1.1</w:t>
      </w:r>
      <w:r>
        <w:rPr>
          <w:rFonts w:cs="Arial"/>
          <w:szCs w:val="28"/>
          <w:lang w:eastAsia="zh-CN"/>
        </w:rPr>
        <w:tab/>
      </w:r>
      <w:r>
        <w:rPr>
          <w:rFonts w:hint="eastAsia" w:cs="Arial"/>
          <w:szCs w:val="28"/>
          <w:lang w:eastAsia="zh-CN"/>
        </w:rPr>
        <w:t>UE maximum output power</w:t>
      </w:r>
      <w:r>
        <w:tab/>
      </w:r>
      <w:r>
        <w:fldChar w:fldCharType="begin"/>
      </w:r>
      <w:r>
        <w:instrText xml:space="preserve"> PAGEREF _Toc15717 \h </w:instrText>
      </w:r>
      <w:r>
        <w:fldChar w:fldCharType="separate"/>
      </w:r>
      <w:r>
        <w:t>21</w:t>
      </w:r>
      <w:r>
        <w:fldChar w:fldCharType="end"/>
      </w:r>
    </w:p>
    <w:p>
      <w:pPr>
        <w:pStyle w:val="16"/>
        <w:tabs>
          <w:tab w:val="right" w:pos="2000"/>
          <w:tab w:val="right" w:leader="dot" w:pos="9641"/>
          <w:tab w:val="clear" w:pos="9639"/>
        </w:tabs>
      </w:pPr>
      <w:r>
        <w:rPr>
          <w:rFonts w:hint="eastAsia"/>
          <w:lang w:eastAsia="zh-CN"/>
        </w:rPr>
        <w:t>6.1.</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_Toc6035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_Toc8803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_Toc14999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_Toc31232 \h </w:instrText>
      </w:r>
      <w:r>
        <w:fldChar w:fldCharType="separate"/>
      </w:r>
      <w:r>
        <w:t>22</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r>
        <w:tab/>
      </w:r>
      <w:r>
        <w:fldChar w:fldCharType="begin"/>
      </w:r>
      <w:r>
        <w:instrText xml:space="preserve"> PAGEREF _Toc19942 \h </w:instrText>
      </w:r>
      <w:r>
        <w:fldChar w:fldCharType="separate"/>
      </w:r>
      <w:r>
        <w:t>23</w:t>
      </w:r>
      <w:r>
        <w:fldChar w:fldCharType="end"/>
      </w:r>
    </w:p>
    <w:p>
      <w:pPr>
        <w:pStyle w:val="16"/>
        <w:tabs>
          <w:tab w:val="right" w:pos="2000"/>
          <w:tab w:val="right" w:leader="dot" w:pos="9641"/>
          <w:tab w:val="clear" w:pos="9639"/>
        </w:tabs>
      </w:pPr>
      <w:r>
        <w:rPr>
          <w:rFonts w:hint="eastAsia" w:cs="Arial"/>
          <w:szCs w:val="28"/>
          <w:lang w:eastAsia="zh-CN"/>
        </w:rPr>
        <w:t>6.2.1</w:t>
      </w:r>
      <w:r>
        <w:rPr>
          <w:rFonts w:cs="Arial"/>
          <w:szCs w:val="28"/>
          <w:lang w:eastAsia="zh-CN"/>
        </w:rPr>
        <w:tab/>
      </w:r>
      <w:r>
        <w:rPr>
          <w:rFonts w:hint="eastAsia" w:cs="Arial"/>
          <w:szCs w:val="28"/>
          <w:lang w:eastAsia="zh-CN"/>
        </w:rPr>
        <w:t>UE maximum output power</w:t>
      </w:r>
      <w:r>
        <w:tab/>
      </w:r>
      <w:r>
        <w:fldChar w:fldCharType="begin"/>
      </w:r>
      <w:r>
        <w:instrText xml:space="preserve"> PAGEREF _Toc23874 \h </w:instrText>
      </w:r>
      <w:r>
        <w:fldChar w:fldCharType="separate"/>
      </w:r>
      <w:r>
        <w:t>23</w:t>
      </w:r>
      <w:r>
        <w:fldChar w:fldCharType="end"/>
      </w:r>
    </w:p>
    <w:p>
      <w:pPr>
        <w:pStyle w:val="16"/>
        <w:tabs>
          <w:tab w:val="right" w:pos="2000"/>
          <w:tab w:val="right" w:leader="dot" w:pos="9641"/>
          <w:tab w:val="clear" w:pos="9639"/>
        </w:tabs>
      </w:pPr>
      <w:r>
        <w:rPr>
          <w:rFonts w:hint="eastAsia"/>
          <w:lang w:eastAsia="zh-CN"/>
        </w:rPr>
        <w:t>6.2.</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_Toc2492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_Toc16785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_Toc15221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_Toc7698 \h </w:instrText>
      </w:r>
      <w:r>
        <w:fldChar w:fldCharType="separate"/>
      </w:r>
      <w:r>
        <w:t>24</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r>
        <w:tab/>
      </w:r>
      <w:r>
        <w:fldChar w:fldCharType="begin"/>
      </w:r>
      <w:r>
        <w:instrText xml:space="preserve"> PAGEREF _Toc10255 \h </w:instrText>
      </w:r>
      <w:r>
        <w:fldChar w:fldCharType="separate"/>
      </w:r>
      <w:r>
        <w:t>25</w:t>
      </w:r>
      <w:r>
        <w:fldChar w:fldCharType="end"/>
      </w:r>
    </w:p>
    <w:p>
      <w:pPr>
        <w:pStyle w:val="16"/>
        <w:tabs>
          <w:tab w:val="right" w:pos="2000"/>
          <w:tab w:val="right" w:leader="dot" w:pos="9641"/>
          <w:tab w:val="clear" w:pos="9639"/>
        </w:tabs>
      </w:pPr>
      <w:r>
        <w:rPr>
          <w:rFonts w:hint="eastAsia" w:cs="Arial"/>
          <w:szCs w:val="28"/>
          <w:lang w:eastAsia="zh-CN"/>
        </w:rPr>
        <w:t>6.3.1</w:t>
      </w:r>
      <w:r>
        <w:rPr>
          <w:rFonts w:cs="Arial"/>
          <w:szCs w:val="28"/>
          <w:lang w:eastAsia="zh-CN"/>
        </w:rPr>
        <w:tab/>
      </w:r>
      <w:r>
        <w:rPr>
          <w:rFonts w:hint="eastAsia" w:cs="Arial"/>
          <w:szCs w:val="28"/>
          <w:lang w:eastAsia="zh-CN"/>
        </w:rPr>
        <w:t>UE maximum output power</w:t>
      </w:r>
      <w:r>
        <w:tab/>
      </w:r>
      <w:r>
        <w:fldChar w:fldCharType="begin"/>
      </w:r>
      <w:r>
        <w:instrText xml:space="preserve"> PAGEREF _Toc19594 \h </w:instrText>
      </w:r>
      <w:r>
        <w:fldChar w:fldCharType="separate"/>
      </w:r>
      <w:r>
        <w:t>25</w:t>
      </w:r>
      <w:r>
        <w:fldChar w:fldCharType="end"/>
      </w:r>
    </w:p>
    <w:p>
      <w:pPr>
        <w:pStyle w:val="16"/>
        <w:tabs>
          <w:tab w:val="right" w:pos="2000"/>
          <w:tab w:val="right" w:leader="dot" w:pos="9641"/>
          <w:tab w:val="clear" w:pos="9639"/>
        </w:tabs>
      </w:pPr>
      <w:r>
        <w:rPr>
          <w:rFonts w:hint="eastAsia"/>
          <w:lang w:eastAsia="zh-CN"/>
        </w:rPr>
        <w:t>6.3.</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_Toc20472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_Toc2689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_Toc1565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_Toc25743 \h </w:instrText>
      </w:r>
      <w:r>
        <w:fldChar w:fldCharType="separate"/>
      </w:r>
      <w:r>
        <w:t>26</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_Toc7314 \h </w:instrText>
      </w:r>
      <w:r>
        <w:fldChar w:fldCharType="separate"/>
      </w:r>
      <w:r>
        <w:t>27</w:t>
      </w:r>
      <w:r>
        <w:fldChar w:fldCharType="end"/>
      </w:r>
    </w:p>
    <w:p>
      <w:r>
        <w:fldChar w:fldCharType="end"/>
      </w:r>
    </w:p>
    <w:p>
      <w:pPr>
        <w:rPr>
          <w:lang w:eastAsia="zh-CN"/>
        </w:rPr>
      </w:pPr>
    </w:p>
    <w:p>
      <w:pPr>
        <w:pStyle w:val="2"/>
      </w:pPr>
      <w:r>
        <w:br w:type="page"/>
      </w:r>
      <w:bookmarkStart w:id="16" w:name="_Toc29522"/>
      <w:bookmarkStart w:id="17" w:name="_Toc17189"/>
      <w:bookmarkStart w:id="18" w:name="_Toc27866"/>
      <w:r>
        <w:t>Foreword</w:t>
      </w:r>
      <w:bookmarkEnd w:id="16"/>
      <w:bookmarkEnd w:id="17"/>
      <w:bookmarkEnd w:id="18"/>
    </w:p>
    <w:p>
      <w:bookmarkStart w:id="19" w:name="foreword"/>
      <w:bookmarkEnd w:id="19"/>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r>
        <w:br w:type="page"/>
      </w:r>
      <w:bookmarkStart w:id="22" w:name="scope"/>
      <w:bookmarkEnd w:id="22"/>
      <w:bookmarkStart w:id="23" w:name="_Toc18613"/>
      <w:bookmarkStart w:id="24" w:name="_Toc1976"/>
      <w:bookmarkStart w:id="25" w:name="_Toc26568"/>
      <w:r>
        <w:t>1</w:t>
      </w:r>
      <w:r>
        <w:tab/>
      </w:r>
      <w:r>
        <w:t>Scope</w:t>
      </w:r>
      <w:bookmarkEnd w:id="23"/>
      <w:bookmarkEnd w:id="24"/>
      <w:bookmarkEnd w:id="25"/>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6" w:name="references"/>
      <w:bookmarkEnd w:id="26"/>
      <w:bookmarkStart w:id="27" w:name="_Toc21263"/>
      <w:bookmarkStart w:id="28" w:name="_Toc3958"/>
      <w:bookmarkStart w:id="29" w:name="_Toc26096"/>
      <w:r>
        <w:t>2</w:t>
      </w:r>
      <w:r>
        <w:tab/>
      </w:r>
      <w:r>
        <w:t>References</w:t>
      </w:r>
      <w:bookmarkEnd w:id="27"/>
      <w:bookmarkEnd w:id="28"/>
      <w:bookmarkEnd w:id="2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30" w:name="definitions"/>
      <w:bookmarkEnd w:id="30"/>
      <w:bookmarkStart w:id="31" w:name="_Toc5295"/>
      <w:bookmarkStart w:id="32" w:name="_Toc13581"/>
      <w:bookmarkStart w:id="33" w:name="_Toc13769"/>
      <w:r>
        <w:t>3</w:t>
      </w:r>
      <w:r>
        <w:tab/>
      </w:r>
      <w:r>
        <w:t>Definitions of terms, symbols and abbreviations</w:t>
      </w:r>
      <w:bookmarkEnd w:id="31"/>
      <w:bookmarkEnd w:id="32"/>
      <w:bookmarkEnd w:id="33"/>
    </w:p>
    <w:p>
      <w:pPr>
        <w:pStyle w:val="3"/>
      </w:pPr>
      <w:bookmarkStart w:id="34" w:name="_Toc5738"/>
      <w:bookmarkStart w:id="35" w:name="_Toc4188"/>
      <w:bookmarkStart w:id="36" w:name="_Toc15994"/>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7" w:name="_Toc17384"/>
      <w:bookmarkStart w:id="38" w:name="_Toc776"/>
      <w:bookmarkStart w:id="39" w:name="_Toc17774"/>
      <w:r>
        <w:t>3.2</w:t>
      </w:r>
      <w:r>
        <w:tab/>
      </w:r>
      <w:r>
        <w:t>Symbols</w:t>
      </w:r>
      <w:bookmarkEnd w:id="37"/>
      <w:bookmarkEnd w:id="38"/>
      <w:bookmarkEnd w:id="39"/>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40" w:name="_Toc3976"/>
      <w:bookmarkStart w:id="41" w:name="_Toc1470"/>
      <w:bookmarkStart w:id="42" w:name="_Toc19871"/>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43" w:name="clause4"/>
      <w:bookmarkEnd w:id="43"/>
      <w:bookmarkStart w:id="44" w:name="_Toc9494"/>
      <w:bookmarkStart w:id="45" w:name="_Toc3640"/>
      <w:bookmarkStart w:id="46" w:name="_Toc2537"/>
      <w:r>
        <w:t>4</w:t>
      </w:r>
      <w:r>
        <w:tab/>
      </w:r>
      <w:r>
        <w:rPr>
          <w:rFonts w:hint="eastAsia"/>
          <w:lang w:eastAsia="zh-CN"/>
        </w:rPr>
        <w:t>Back</w:t>
      </w:r>
      <w:r>
        <w:t>ground</w:t>
      </w:r>
      <w:bookmarkEnd w:id="44"/>
      <w:bookmarkEnd w:id="45"/>
      <w:bookmarkEnd w:id="46"/>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47" w:name="_Toc8239"/>
      <w:bookmarkStart w:id="48" w:name="_Toc28772"/>
      <w:bookmarkStart w:id="49" w:name="_Toc46412253"/>
      <w:bookmarkStart w:id="50" w:name="_Toc32587"/>
      <w:r>
        <w:t>4.1</w:t>
      </w:r>
      <w:r>
        <w:tab/>
      </w:r>
      <w:r>
        <w:t>TR Maintenance</w:t>
      </w:r>
      <w:bookmarkEnd w:id="47"/>
      <w:bookmarkEnd w:id="48"/>
      <w:bookmarkEnd w:id="49"/>
      <w:bookmarkEnd w:id="50"/>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51" w:name="_Toc3991"/>
      <w:bookmarkStart w:id="52" w:name="_Toc21390"/>
      <w:bookmarkStart w:id="53" w:name="_Toc24061"/>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51"/>
      <w:bookmarkEnd w:id="52"/>
      <w:bookmarkEnd w:id="53"/>
    </w:p>
    <w:p>
      <w:pPr>
        <w:pStyle w:val="3"/>
        <w:numPr>
          <w:ilvl w:val="1"/>
          <w:numId w:val="0"/>
        </w:numPr>
        <w:ind w:leftChars="0"/>
        <w:rPr>
          <w:rFonts w:hint="default"/>
          <w:lang w:val="en-US" w:eastAsia="zh-CN"/>
        </w:rPr>
      </w:pPr>
      <w:bookmarkStart w:id="54" w:name="_Toc10211"/>
      <w:bookmarkStart w:id="55" w:name="_Toc24586"/>
      <w:bookmarkStart w:id="56" w:name="_Toc32647"/>
      <w:r>
        <w:rPr>
          <w:rFonts w:hint="eastAsia"/>
          <w:lang w:eastAsia="zh-CN"/>
        </w:rPr>
        <w:t>5</w:t>
      </w:r>
      <w:r>
        <w:t>.</w:t>
      </w:r>
      <w:r>
        <w:rPr>
          <w:rFonts w:hint="eastAsia"/>
          <w:lang w:val="en-US" w:eastAsia="zh-CN"/>
        </w:rPr>
        <w:t>1</w:t>
      </w:r>
      <w:r>
        <w:tab/>
      </w:r>
      <w:r>
        <w:rPr>
          <w:rFonts w:hint="eastAsia"/>
          <w:lang w:val="en-US" w:eastAsia="zh-CN"/>
        </w:rPr>
        <w:t>CA_n1A-n78A</w:t>
      </w:r>
      <w:bookmarkEnd w:id="54"/>
      <w:bookmarkEnd w:id="55"/>
    </w:p>
    <w:p>
      <w:pPr>
        <w:pStyle w:val="4"/>
        <w:numPr>
          <w:ilvl w:val="2"/>
          <w:numId w:val="0"/>
        </w:numPr>
        <w:ind w:leftChars="0"/>
        <w:rPr>
          <w:rFonts w:cs="Arial"/>
          <w:szCs w:val="28"/>
          <w:lang w:eastAsia="zh-CN"/>
        </w:rPr>
      </w:pPr>
      <w:bookmarkStart w:id="57" w:name="_Toc28846"/>
      <w:bookmarkStart w:id="58" w:name="_Toc18681"/>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57"/>
      <w:bookmarkEnd w:id="58"/>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56"/>
    <w:p>
      <w:pPr>
        <w:rPr>
          <w:lang w:eastAsia="zh-CN"/>
        </w:rPr>
      </w:pPr>
    </w:p>
    <w:p>
      <w:pPr>
        <w:pStyle w:val="3"/>
        <w:numPr>
          <w:ilvl w:val="1"/>
          <w:numId w:val="0"/>
        </w:numPr>
        <w:ind w:leftChars="0"/>
        <w:rPr>
          <w:rFonts w:hint="default"/>
          <w:lang w:val="en-US" w:eastAsia="zh-CN"/>
        </w:rPr>
      </w:pPr>
      <w:bookmarkStart w:id="59" w:name="_Toc20874"/>
      <w:bookmarkStart w:id="60" w:name="_Toc9335"/>
      <w:r>
        <w:rPr>
          <w:rFonts w:hint="eastAsia"/>
          <w:lang w:eastAsia="zh-CN"/>
        </w:rPr>
        <w:t>5</w:t>
      </w:r>
      <w:r>
        <w:t>.</w:t>
      </w:r>
      <w:r>
        <w:rPr>
          <w:rFonts w:hint="eastAsia"/>
          <w:lang w:val="en-US" w:eastAsia="zh-CN"/>
        </w:rPr>
        <w:t>2</w:t>
      </w:r>
      <w:r>
        <w:tab/>
      </w:r>
      <w:r>
        <w:rPr>
          <w:rFonts w:hint="eastAsia"/>
          <w:lang w:val="en-US" w:eastAsia="zh-CN"/>
        </w:rPr>
        <w:t>CA_n3A-n78A</w:t>
      </w:r>
      <w:bookmarkEnd w:id="59"/>
      <w:bookmarkEnd w:id="60"/>
    </w:p>
    <w:p>
      <w:pPr>
        <w:pStyle w:val="4"/>
        <w:numPr>
          <w:ilvl w:val="2"/>
          <w:numId w:val="0"/>
        </w:numPr>
        <w:ind w:leftChars="0"/>
        <w:rPr>
          <w:rFonts w:cs="Arial"/>
          <w:szCs w:val="28"/>
          <w:lang w:eastAsia="zh-CN"/>
        </w:rPr>
      </w:pPr>
      <w:bookmarkStart w:id="61" w:name="_Toc12593"/>
      <w:bookmarkStart w:id="62" w:name="_Toc19146"/>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61"/>
      <w:bookmarkEnd w:id="62"/>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bookmarkStart w:id="63" w:name="_Toc31318"/>
      <w:bookmarkStart w:id="64" w:name="_Toc12216"/>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63"/>
      <w:bookmarkEnd w:id="64"/>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rPr>
          <w:rFonts w:hint="default"/>
          <w:lang w:val="en-US" w:eastAsia="zh-CN"/>
        </w:rPr>
      </w:pPr>
    </w:p>
    <w:p>
      <w:pPr>
        <w:pStyle w:val="3"/>
        <w:numPr>
          <w:ilvl w:val="1"/>
          <w:numId w:val="0"/>
        </w:numPr>
        <w:rPr>
          <w:lang w:val="en-US" w:eastAsia="zh-CN"/>
        </w:rPr>
      </w:pPr>
      <w:bookmarkStart w:id="65" w:name="_Toc12057"/>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65"/>
    </w:p>
    <w:p>
      <w:pPr>
        <w:pStyle w:val="4"/>
        <w:numPr>
          <w:ilvl w:val="2"/>
          <w:numId w:val="0"/>
        </w:numPr>
        <w:rPr>
          <w:rFonts w:cs="Arial"/>
          <w:szCs w:val="28"/>
          <w:lang w:eastAsia="zh-CN"/>
        </w:rPr>
      </w:pPr>
      <w:bookmarkStart w:id="66" w:name="_Toc1478"/>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66"/>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hint="eastAsia" w:eastAsia="宋体"/>
                <w:szCs w:val="18"/>
                <w:highlight w:val="yellow"/>
                <w:vertAlign w:val="superscript"/>
                <w:lang w:val="en-US" w:eastAsia="zh-CN"/>
              </w:rPr>
              <w:t>8</w:t>
            </w:r>
          </w:p>
          <w:p>
            <w:pPr>
              <w:pStyle w:val="4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40"/>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67" w:name="_Toc29249"/>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67"/>
      <w:r>
        <w:rPr>
          <w:rFonts w:eastAsia="MS Mincho"/>
          <w:lang w:eastAsia="ja-JP"/>
        </w:rPr>
        <w:t xml:space="preserve"> </w:t>
      </w:r>
    </w:p>
    <w:p>
      <w:pPr>
        <w:pStyle w:val="5"/>
        <w:rPr>
          <w:lang w:eastAsia="zh-CN"/>
        </w:rPr>
      </w:pPr>
      <w:bookmarkStart w:id="68" w:name="_Toc20087"/>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8"/>
    </w:p>
    <w:p>
      <w:pPr>
        <w:pStyle w:val="48"/>
        <w:jc w:val="left"/>
        <w:rPr>
          <w:rFonts w:eastAsia="宋体"/>
          <w:lang w:val="en-US" w:eastAsia="zh-CN"/>
        </w:rPr>
      </w:pPr>
      <w:r>
        <w:rPr>
          <w:rFonts w:ascii="Times New Roman" w:hAnsi="Times New Roman" w:eastAsia="宋体"/>
          <w:b w:val="0"/>
          <w:lang w:val="en-US" w:eastAsia="zh-CN"/>
        </w:rPr>
        <w:t xml:space="preserve">For PC2, CA_n25-n77 has harmonic MSD for UL n25. This section will examine the existing PC3 MSD and propose MSD for PC2 FDD. </w:t>
      </w:r>
    </w:p>
    <w:p>
      <w:pPr>
        <w:pStyle w:val="5"/>
        <w:rPr>
          <w:lang w:eastAsia="zh-CN"/>
        </w:rPr>
      </w:pPr>
      <w:bookmarkStart w:id="69" w:name="_Toc15186"/>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69"/>
    </w:p>
    <w:p>
      <w:pPr>
        <w:rPr>
          <w:lang w:eastAsia="zh-CN"/>
        </w:rPr>
      </w:pPr>
      <w:r>
        <w:rPr>
          <w:lang w:eastAsia="zh-CN"/>
        </w:rPr>
        <w:t>For CA_n25-n77, this is the configuration and MSD for UL n25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23.9</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10</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50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13.8</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1.1</w:t>
            </w:r>
          </w:p>
        </w:tc>
        <w:tc>
          <w:tcPr>
            <w:tcW w:w="1026" w:type="dxa"/>
            <w:vAlign w:val="center"/>
          </w:tcPr>
          <w:p>
            <w:pPr>
              <w:pStyle w:val="40"/>
              <w:rPr>
                <w:bCs/>
                <w:lang w:eastAsia="zh-CN"/>
              </w:rPr>
            </w:pPr>
            <w:r>
              <w:rPr>
                <w:bCs/>
                <w:lang w:eastAsia="zh-CN"/>
              </w:rPr>
              <w:t>NOTE 6</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29.9</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10</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50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19.7</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3.3</w:t>
            </w:r>
          </w:p>
        </w:tc>
        <w:tc>
          <w:tcPr>
            <w:tcW w:w="1026" w:type="dxa"/>
            <w:vAlign w:val="center"/>
          </w:tcPr>
          <w:p>
            <w:pPr>
              <w:pStyle w:val="40"/>
              <w:rPr>
                <w:bCs/>
                <w:lang w:eastAsia="zh-CN"/>
              </w:rPr>
            </w:pPr>
            <w:r>
              <w:rPr>
                <w:bCs/>
                <w:lang w:eastAsia="zh-CN"/>
              </w:rPr>
              <w:t>NOTE 6</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70"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70"/>
    </w:p>
    <w:p>
      <w:pPr>
        <w:rPr>
          <w:lang w:val="en-US" w:eastAsia="zh-CN"/>
        </w:rPr>
      </w:pPr>
      <w:r>
        <w:rPr>
          <w:rFonts w:ascii="Arial" w:hAnsi="Arial" w:cs="Arial"/>
          <w:sz w:val="18"/>
          <w:szCs w:val="15"/>
          <w:lang w:eastAsia="ja-JP"/>
        </w:rPr>
        <w:t>[TBD]</w:t>
      </w:r>
    </w:p>
    <w:p>
      <w:pPr>
        <w:rPr>
          <w:lang w:eastAsia="zh-CN"/>
        </w:rPr>
      </w:pPr>
    </w:p>
    <w:p>
      <w:pPr>
        <w:pStyle w:val="3"/>
        <w:numPr>
          <w:ilvl w:val="1"/>
          <w:numId w:val="0"/>
        </w:numPr>
        <w:rPr>
          <w:lang w:val="en-US" w:eastAsia="zh-CN"/>
        </w:rPr>
      </w:pPr>
      <w:bookmarkStart w:id="71" w:name="_Toc14640"/>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71"/>
    </w:p>
    <w:p>
      <w:pPr>
        <w:pStyle w:val="4"/>
        <w:numPr>
          <w:ilvl w:val="2"/>
          <w:numId w:val="0"/>
        </w:numPr>
        <w:rPr>
          <w:rFonts w:cs="Arial"/>
          <w:szCs w:val="28"/>
          <w:lang w:eastAsia="zh-CN"/>
        </w:rPr>
      </w:pPr>
      <w:bookmarkStart w:id="72" w:name="_Toc29479"/>
      <w:r>
        <w:rPr>
          <w:rFonts w:hint="eastAsia" w:cs="Arial"/>
          <w:szCs w:val="28"/>
          <w:lang w:eastAsia="zh-CN"/>
        </w:rPr>
        <w:t>5.4.1</w:t>
      </w:r>
      <w:r>
        <w:rPr>
          <w:rFonts w:cs="Arial"/>
          <w:szCs w:val="28"/>
          <w:lang w:eastAsia="zh-CN"/>
        </w:rPr>
        <w:tab/>
      </w:r>
      <w:r>
        <w:rPr>
          <w:rFonts w:hint="eastAsia" w:cs="Arial"/>
          <w:szCs w:val="28"/>
          <w:lang w:eastAsia="zh-CN"/>
        </w:rPr>
        <w:t>UE maximum output power</w:t>
      </w:r>
      <w:bookmarkEnd w:id="72"/>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eastAsia="宋体"/>
                <w:szCs w:val="18"/>
                <w:highlight w:val="yellow"/>
                <w:vertAlign w:val="superscript"/>
                <w:lang w:val="en-US" w:eastAsia="zh-CN"/>
              </w:rPr>
              <w:t>8</w:t>
            </w:r>
          </w:p>
          <w:p>
            <w:pPr>
              <w:pStyle w:val="40"/>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pPr>
              <w:pStyle w:val="40"/>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5, 10, 15, 20, 25, 30, 40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n25 channel bandwidths in Table 5.3.5-1</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n71 channel bandwidths in Table 5.3.5-1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73" w:name="_Toc25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73"/>
      <w:r>
        <w:rPr>
          <w:rFonts w:eastAsia="MS Mincho"/>
          <w:lang w:eastAsia="ja-JP"/>
        </w:rPr>
        <w:t xml:space="preserve"> </w:t>
      </w:r>
    </w:p>
    <w:p>
      <w:pPr>
        <w:pStyle w:val="5"/>
        <w:rPr>
          <w:lang w:eastAsia="zh-CN"/>
        </w:rPr>
      </w:pPr>
      <w:bookmarkStart w:id="74" w:name="_Toc15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4"/>
    </w:p>
    <w:p>
      <w:pPr>
        <w:pStyle w:val="48"/>
        <w:jc w:val="left"/>
        <w:rPr>
          <w:rFonts w:ascii="Times New Roman" w:hAnsi="Times New Roman" w:eastAsia="宋体"/>
          <w:b w:val="0"/>
          <w:lang w:val="en-US" w:eastAsia="zh-CN"/>
        </w:rPr>
      </w:pPr>
      <w:r>
        <w:rPr>
          <w:rFonts w:ascii="Times New Roman" w:hAnsi="Times New Roman" w:eastAsia="宋体"/>
          <w:b w:val="0"/>
          <w:lang w:val="en-US" w:eastAsia="zh-CN"/>
        </w:rPr>
        <w:t xml:space="preserve">For PC2, CA_n25-n71 has harmonic mixing MSD for UL n25 and harmonic MSD for UL n71. This section will examine the existing PC3 MSD and propose MSD for PC2 FDD on each band. </w:t>
      </w:r>
    </w:p>
    <w:p>
      <w:pPr>
        <w:pStyle w:val="5"/>
        <w:rPr>
          <w:lang w:eastAsia="zh-CN"/>
        </w:rPr>
      </w:pPr>
      <w:bookmarkStart w:id="75" w:name="_Toc25609"/>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bookmarkEnd w:id="75"/>
    </w:p>
    <w:p>
      <w:pPr>
        <w:rPr>
          <w:i w:val="0"/>
          <w:color w:val="auto"/>
          <w:lang w:eastAsia="zh-CN"/>
        </w:rPr>
      </w:pPr>
      <w:r>
        <w:rPr>
          <w:lang w:eastAsia="zh-CN"/>
        </w:rPr>
        <w:t>For CA_n25-n71, this is the configuration and MSD for UL n25 with PC3</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 xml:space="preserve">-4: Reference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PC3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DL NR CA</w:t>
      </w:r>
      <w:r>
        <w:rPr>
          <w:rFonts w:ascii="Arial" w:hAnsi="Arial" w:eastAsia="宋体"/>
          <w:b/>
          <w:lang w:val="en-US" w:eastAsia="zh-CN"/>
        </w:rPr>
        <w:t xml:space="preserve"> </w:t>
      </w:r>
      <w:r>
        <w:rPr>
          <w:rFonts w:ascii="Arial" w:hAnsi="Arial" w:eastAsia="Times New Roman"/>
          <w:b/>
          <w:lang w:eastAsia="en-GB"/>
        </w:rPr>
        <w:t>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26.5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hint="eastAsia" w:ascii="Arial" w:hAnsi="Arial" w:eastAsia="Times New Roman"/>
                <w:bCs/>
                <w:sz w:val="18"/>
                <w:lang w:eastAsia="zh-CN"/>
              </w:rPr>
              <w:t>1</w:t>
            </w:r>
            <w:r>
              <w:rPr>
                <w:rFonts w:ascii="Arial" w:hAnsi="Arial" w:eastAsia="Times New Roman"/>
                <w:bCs/>
                <w:sz w:val="18"/>
                <w:lang w:eastAsia="zh-CN"/>
              </w:rPr>
              <w:t>5.3</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i w:val="0"/>
          <w:color w:val="auto"/>
          <w:lang w:eastAsia="zh-CN"/>
        </w:rPr>
      </w:pPr>
    </w:p>
    <w:p>
      <w:pPr>
        <w:rPr>
          <w:rFonts w:ascii="Times New Roman" w:hAnsi="Times New Roman" w:cs="Times New Roman"/>
          <w:iCs/>
          <w:lang w:eastAsia="zh-CN"/>
        </w:rPr>
      </w:pPr>
      <w:r>
        <w:rPr>
          <w:rFonts w:ascii="Times New Roman" w:hAnsi="Times New Roman" w:cs="Times New Roman"/>
          <w:iCs/>
          <w:lang w:eastAsia="zh-CN"/>
        </w:rPr>
        <w:t>For PC3 MSD we have N+I</w:t>
      </w:r>
      <w:r>
        <w:rPr>
          <w:rFonts w:ascii="Times New Roman" w:hAnsi="Times New Roman" w:cs="Times New Roman"/>
          <w:iCs/>
          <w:vertAlign w:val="subscript"/>
          <w:lang w:eastAsia="zh-CN"/>
        </w:rPr>
        <w:t>PC3</w:t>
      </w:r>
      <w:r>
        <w:rPr>
          <w:rFonts w:ascii="Times New Roman" w:hAnsi="Times New Roman" w:cs="Times New Roman"/>
          <w:iCs/>
          <w:lang w:eastAsia="zh-CN"/>
        </w:rPr>
        <w:t>. For PC2 MSD we have N+I</w:t>
      </w:r>
      <w:r>
        <w:rPr>
          <w:rFonts w:ascii="Times New Roman" w:hAnsi="Times New Roman" w:cs="Times New Roman"/>
          <w:iCs/>
          <w:vertAlign w:val="subscript"/>
          <w:lang w:eastAsia="zh-CN"/>
        </w:rPr>
        <w:t>PC2</w:t>
      </w:r>
      <w:r>
        <w:rPr>
          <w:rFonts w:ascii="Times New Roman" w:hAnsi="Times New Roman" w:cs="Times New Roman"/>
          <w:iCs/>
          <w:lang w:eastAsia="zh-CN"/>
        </w:rPr>
        <w:t xml:space="preserve">. </w:t>
      </w:r>
      <w:r>
        <w:rPr>
          <w:iCs/>
          <w:lang w:eastAsia="zh-CN"/>
        </w:rPr>
        <w:t>So,</w:t>
      </w:r>
      <w:r>
        <w:rPr>
          <w:rFonts w:ascii="Times New Roman" w:hAnsi="Times New Roman" w:cs="Times New Roman"/>
          <w:iCs/>
          <w:lang w:eastAsia="zh-CN"/>
        </w:rPr>
        <w:t xml:space="preserve"> for PC2 compared to PC3, I increases by 3 dB</w:t>
      </w:r>
      <w:r>
        <w:rPr>
          <w:iCs/>
          <w:lang w:eastAsia="zh-CN"/>
        </w:rPr>
        <w:t>.</w:t>
      </w:r>
      <w:r>
        <w:rPr>
          <w:rFonts w:ascii="Times New Roman" w:hAnsi="Times New Roman" w:cs="Times New Roman"/>
          <w:iCs/>
          <w:lang w:eastAsia="zh-CN"/>
        </w:rPr>
        <w:t xml:space="preserve"> For our other PC2 and PC1.5 MSD analysis we have been using the following approach:</w:t>
      </w:r>
    </w:p>
    <w:p>
      <w:pPr>
        <w:rPr>
          <w:iCs/>
          <w:lang w:eastAsia="zh-CN"/>
        </w:rPr>
      </w:pPr>
      <w:r>
        <w:rPr>
          <w:rFonts w:ascii="Times New Roman" w:hAnsi="Times New Roman" w:cs="Times New Roman"/>
          <w:iCs/>
          <w:lang w:eastAsia="zh-CN"/>
        </w:rPr>
        <w:t xml:space="preserve">MSD due to interference power </w:t>
      </w:r>
      <w:r>
        <w:rPr>
          <w:rFonts w:ascii="Times New Roman" w:hAnsi="Times New Roman" w:cs="Times New Roman"/>
          <w:i/>
          <w:iCs w:val="0"/>
          <w:lang w:eastAsia="zh-CN"/>
        </w:rPr>
        <w:t>I</w:t>
      </w:r>
      <w:r>
        <w:rPr>
          <w:rFonts w:ascii="Times New Roman" w:hAnsi="Times New Roman" w:cs="Times New Roman"/>
          <w:iCs/>
          <w:lang w:eastAsia="zh-CN"/>
        </w:rPr>
        <w:t xml:space="preserve"> is given by:</w:t>
      </w:r>
    </w:p>
    <w:p>
      <w:pPr>
        <w:spacing w:after="0"/>
        <w:rPr>
          <w:rFonts w:eastAsia="Calibri"/>
          <w:lang w:val="en-US"/>
        </w:rPr>
      </w:pPr>
      <w:r>
        <w:drawing>
          <wp:inline distT="0" distB="0" distL="0" distR="0">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iCs w:val="0"/>
          <w:sz w:val="22"/>
          <w:szCs w:val="22"/>
          <w:lang w:val="en-US" w:eastAsia="en-US"/>
        </w:rPr>
      </w:pPr>
    </w:p>
    <w:p>
      <w:pPr>
        <w:rPr>
          <w:iCs/>
          <w:lang w:eastAsia="zh-CN"/>
        </w:rPr>
      </w:pPr>
      <w:r>
        <w:rPr>
          <w:iCs/>
          <w:lang w:eastAsia="zh-CN"/>
        </w:rPr>
        <w:t xml:space="preserve">If </w:t>
      </w:r>
      <w:r>
        <w:rPr>
          <w:i/>
          <w:iCs w:val="0"/>
          <w:lang w:eastAsia="zh-CN"/>
        </w:rPr>
        <w:t>I</w:t>
      </w:r>
      <w:r>
        <w:rPr>
          <w:iCs/>
          <w:lang w:eastAsia="zh-CN"/>
        </w:rPr>
        <w:t xml:space="preserve"> is increased by </w:t>
      </w:r>
      <w:r>
        <w:rPr>
          <w:i/>
          <w:iCs w:val="0"/>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harmonic mixing MSD: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29.5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18.2</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lang w:eastAsia="zh-CN"/>
        </w:rPr>
      </w:pPr>
    </w:p>
    <w:p>
      <w:pPr>
        <w:pStyle w:val="5"/>
        <w:rPr>
          <w:lang w:eastAsia="zh-CN"/>
        </w:rPr>
      </w:pPr>
      <w:bookmarkStart w:id="76"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76"/>
    </w:p>
    <w:p>
      <w:pPr>
        <w:rPr>
          <w:lang w:eastAsia="zh-CN"/>
        </w:rPr>
      </w:pPr>
      <w:r>
        <w:rPr>
          <w:lang w:eastAsia="zh-CN"/>
        </w:rPr>
        <w:t>[TBD]</w:t>
      </w:r>
    </w:p>
    <w:p>
      <w:pPr>
        <w:pStyle w:val="5"/>
        <w:rPr>
          <w:lang w:eastAsia="zh-CN"/>
        </w:rPr>
      </w:pPr>
      <w:bookmarkStart w:id="77" w:name="_Toc11355"/>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77"/>
    </w:p>
    <w:p>
      <w:pPr>
        <w:rPr>
          <w:lang w:eastAsia="zh-CN"/>
        </w:rPr>
      </w:pPr>
      <w:r>
        <w:rPr>
          <w:lang w:eastAsia="zh-CN"/>
        </w:rPr>
        <w:t>For CA_n25-n71, this is the configuration and MSD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8 (RBstart=0)</w:t>
            </w:r>
          </w:p>
        </w:tc>
        <w:tc>
          <w:tcPr>
            <w:tcW w:w="1128" w:type="dxa"/>
            <w:noWrap/>
            <w:vAlign w:val="center"/>
          </w:tcPr>
          <w:p>
            <w:pPr>
              <w:pStyle w:val="40"/>
              <w:rPr>
                <w:lang w:eastAsia="zh-CN"/>
              </w:rPr>
            </w:pPr>
            <w:r>
              <w:rPr>
                <w:lang w:eastAsia="zh-CN"/>
              </w:rPr>
              <w:t>5</w:t>
            </w:r>
          </w:p>
        </w:tc>
        <w:tc>
          <w:tcPr>
            <w:tcW w:w="788" w:type="dxa"/>
            <w:noWrap/>
            <w:vAlign w:val="center"/>
          </w:tcPr>
          <w:p>
            <w:pPr>
              <w:pStyle w:val="40"/>
              <w:rPr>
                <w:bCs/>
                <w:lang w:eastAsia="zh-CN"/>
              </w:rPr>
            </w:pPr>
            <w:r>
              <w:rPr>
                <w:bCs/>
                <w:lang w:eastAsia="zh-CN"/>
              </w:rPr>
              <w:t>10</w:t>
            </w:r>
          </w:p>
        </w:tc>
        <w:tc>
          <w:tcPr>
            <w:tcW w:w="1026" w:type="dxa"/>
            <w:vAlign w:val="center"/>
          </w:tcPr>
          <w:p>
            <w:pPr>
              <w:pStyle w:val="40"/>
              <w:rPr>
                <w:bCs/>
                <w:lang w:eastAsia="zh-CN"/>
              </w:rPr>
            </w:pPr>
            <w:r>
              <w:rPr>
                <w:bCs/>
                <w:lang w:eastAsia="zh-CN"/>
              </w:rPr>
              <w:t>NOTE 3</w:t>
            </w:r>
          </w:p>
        </w:tc>
        <w:tc>
          <w:tcPr>
            <w:tcW w:w="1027"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8 (RBstart=0)</w:t>
            </w:r>
          </w:p>
        </w:tc>
        <w:tc>
          <w:tcPr>
            <w:tcW w:w="1128" w:type="dxa"/>
            <w:noWrap/>
            <w:vAlign w:val="center"/>
          </w:tcPr>
          <w:p>
            <w:pPr>
              <w:pStyle w:val="40"/>
              <w:rPr>
                <w:lang w:eastAsia="zh-CN"/>
              </w:rPr>
            </w:pPr>
            <w:r>
              <w:rPr>
                <w:lang w:eastAsia="zh-CN"/>
              </w:rPr>
              <w:t>40</w:t>
            </w:r>
          </w:p>
        </w:tc>
        <w:tc>
          <w:tcPr>
            <w:tcW w:w="788" w:type="dxa"/>
            <w:noWrap/>
            <w:vAlign w:val="center"/>
          </w:tcPr>
          <w:p>
            <w:pPr>
              <w:pStyle w:val="40"/>
              <w:rPr>
                <w:bCs/>
                <w:lang w:eastAsia="zh-CN"/>
              </w:rPr>
            </w:pPr>
            <w:r>
              <w:rPr>
                <w:bCs/>
                <w:lang w:eastAsia="zh-CN"/>
              </w:rPr>
              <w:t>2.1</w:t>
            </w:r>
          </w:p>
        </w:tc>
        <w:tc>
          <w:tcPr>
            <w:tcW w:w="1026" w:type="dxa"/>
            <w:vAlign w:val="center"/>
          </w:tcPr>
          <w:p>
            <w:pPr>
              <w:pStyle w:val="40"/>
              <w:rPr>
                <w:bCs/>
                <w:lang w:eastAsia="zh-CN"/>
              </w:rPr>
            </w:pPr>
            <w:r>
              <w:rPr>
                <w:bCs/>
                <w:lang w:eastAsia="zh-CN"/>
              </w:rPr>
              <w:t>NOTE 3</w:t>
            </w:r>
          </w:p>
        </w:tc>
        <w:tc>
          <w:tcPr>
            <w:tcW w:w="1027"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9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968"/>
        <w:gridCol w:w="842"/>
        <w:gridCol w:w="1062"/>
        <w:gridCol w:w="1613"/>
        <w:gridCol w:w="842"/>
        <w:gridCol w:w="705"/>
        <w:gridCol w:w="1442"/>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lang w:eastAsia="zh-CN"/>
              </w:rPr>
            </w:pPr>
            <w:r>
              <w:rPr>
                <w:rFonts w:hint="eastAsia"/>
                <w:lang w:eastAsia="zh-CN"/>
              </w:rPr>
              <w:t>n</w:t>
            </w:r>
            <w:r>
              <w:rPr>
                <w:lang w:eastAsia="zh-CN"/>
              </w:rPr>
              <w:t>71</w:t>
            </w:r>
          </w:p>
        </w:tc>
        <w:tc>
          <w:tcPr>
            <w:tcW w:w="0" w:type="auto"/>
            <w:vAlign w:val="center"/>
          </w:tcPr>
          <w:p>
            <w:pPr>
              <w:pStyle w:val="40"/>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0"/>
              <w:rPr>
                <w:bCs/>
                <w:lang w:eastAsia="zh-CN"/>
              </w:rPr>
            </w:pPr>
            <w:r>
              <w:rPr>
                <w:bCs/>
                <w:lang w:eastAsia="zh-CN"/>
              </w:rPr>
              <w:t>5</w:t>
            </w:r>
          </w:p>
        </w:tc>
        <w:tc>
          <w:tcPr>
            <w:tcW w:w="0" w:type="auto"/>
            <w:vAlign w:val="center"/>
          </w:tcPr>
          <w:p>
            <w:pPr>
              <w:pStyle w:val="40"/>
              <w:rPr>
                <w:bCs/>
                <w:lang w:eastAsia="zh-CN"/>
              </w:rPr>
            </w:pPr>
            <w:r>
              <w:rPr>
                <w:bCs/>
                <w:lang w:eastAsia="zh-CN"/>
              </w:rPr>
              <w:t>15</w:t>
            </w:r>
          </w:p>
        </w:tc>
        <w:tc>
          <w:tcPr>
            <w:tcW w:w="0" w:type="auto"/>
            <w:noWrap/>
            <w:vAlign w:val="center"/>
          </w:tcPr>
          <w:p>
            <w:pPr>
              <w:pStyle w:val="40"/>
              <w:rPr>
                <w:bCs/>
                <w:lang w:eastAsia="zh-CN"/>
              </w:rPr>
            </w:pPr>
            <w:r>
              <w:rPr>
                <w:bCs/>
                <w:lang w:eastAsia="zh-CN"/>
              </w:rPr>
              <w:t>8 (RBstart=0)</w:t>
            </w:r>
          </w:p>
        </w:tc>
        <w:tc>
          <w:tcPr>
            <w:tcW w:w="0" w:type="auto"/>
            <w:noWrap/>
            <w:vAlign w:val="center"/>
          </w:tcPr>
          <w:p>
            <w:pPr>
              <w:pStyle w:val="40"/>
              <w:rPr>
                <w:lang w:eastAsia="zh-CN"/>
              </w:rPr>
            </w:pPr>
            <w:r>
              <w:rPr>
                <w:lang w:eastAsia="zh-CN"/>
              </w:rPr>
              <w:t>5</w:t>
            </w:r>
          </w:p>
        </w:tc>
        <w:tc>
          <w:tcPr>
            <w:tcW w:w="0" w:type="auto"/>
            <w:noWrap/>
            <w:vAlign w:val="center"/>
          </w:tcPr>
          <w:p>
            <w:pPr>
              <w:pStyle w:val="40"/>
              <w:rPr>
                <w:bCs/>
                <w:lang w:val="en-US" w:eastAsia="zh-CN"/>
              </w:rPr>
            </w:pPr>
            <w:r>
              <w:rPr>
                <w:bCs/>
                <w:lang w:eastAsia="zh-CN"/>
              </w:rPr>
              <w:t>18.6</w:t>
            </w:r>
          </w:p>
        </w:tc>
        <w:tc>
          <w:tcPr>
            <w:tcW w:w="0" w:type="auto"/>
            <w:vAlign w:val="center"/>
          </w:tcPr>
          <w:p>
            <w:pPr>
              <w:pStyle w:val="40"/>
              <w:rPr>
                <w:bCs/>
                <w:lang w:eastAsia="zh-CN"/>
              </w:rPr>
            </w:pPr>
            <w:r>
              <w:rPr>
                <w:bCs/>
                <w:lang w:eastAsia="zh-CN"/>
              </w:rPr>
              <w:t>NOTE 3</w:t>
            </w:r>
          </w:p>
        </w:tc>
        <w:tc>
          <w:tcPr>
            <w:tcW w:w="0" w:type="auto"/>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lang w:eastAsia="zh-CN"/>
              </w:rPr>
            </w:pPr>
            <w:r>
              <w:rPr>
                <w:rFonts w:hint="eastAsia"/>
                <w:lang w:eastAsia="zh-CN"/>
              </w:rPr>
              <w:t>n</w:t>
            </w:r>
            <w:r>
              <w:rPr>
                <w:lang w:eastAsia="zh-CN"/>
              </w:rPr>
              <w:t>71</w:t>
            </w:r>
          </w:p>
        </w:tc>
        <w:tc>
          <w:tcPr>
            <w:tcW w:w="0" w:type="auto"/>
            <w:vAlign w:val="center"/>
          </w:tcPr>
          <w:p>
            <w:pPr>
              <w:pStyle w:val="40"/>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0"/>
              <w:rPr>
                <w:bCs/>
                <w:lang w:eastAsia="zh-CN"/>
              </w:rPr>
            </w:pPr>
            <w:r>
              <w:rPr>
                <w:bCs/>
                <w:lang w:eastAsia="zh-CN"/>
              </w:rPr>
              <w:t>5</w:t>
            </w:r>
          </w:p>
        </w:tc>
        <w:tc>
          <w:tcPr>
            <w:tcW w:w="0" w:type="auto"/>
            <w:vAlign w:val="center"/>
          </w:tcPr>
          <w:p>
            <w:pPr>
              <w:pStyle w:val="40"/>
              <w:rPr>
                <w:bCs/>
                <w:lang w:eastAsia="zh-CN"/>
              </w:rPr>
            </w:pPr>
            <w:r>
              <w:rPr>
                <w:bCs/>
                <w:lang w:eastAsia="zh-CN"/>
              </w:rPr>
              <w:t>15</w:t>
            </w:r>
          </w:p>
        </w:tc>
        <w:tc>
          <w:tcPr>
            <w:tcW w:w="0" w:type="auto"/>
            <w:noWrap/>
            <w:vAlign w:val="center"/>
          </w:tcPr>
          <w:p>
            <w:pPr>
              <w:pStyle w:val="40"/>
              <w:rPr>
                <w:bCs/>
                <w:lang w:eastAsia="zh-CN"/>
              </w:rPr>
            </w:pPr>
            <w:r>
              <w:rPr>
                <w:bCs/>
                <w:lang w:eastAsia="zh-CN"/>
              </w:rPr>
              <w:t>8 (RBstart=0)</w:t>
            </w:r>
          </w:p>
        </w:tc>
        <w:tc>
          <w:tcPr>
            <w:tcW w:w="0" w:type="auto"/>
            <w:noWrap/>
            <w:vAlign w:val="center"/>
          </w:tcPr>
          <w:p>
            <w:pPr>
              <w:pStyle w:val="40"/>
              <w:rPr>
                <w:lang w:eastAsia="zh-CN"/>
              </w:rPr>
            </w:pPr>
            <w:r>
              <w:rPr>
                <w:lang w:eastAsia="zh-CN"/>
              </w:rPr>
              <w:t>40</w:t>
            </w:r>
          </w:p>
        </w:tc>
        <w:tc>
          <w:tcPr>
            <w:tcW w:w="0" w:type="auto"/>
            <w:noWrap/>
            <w:vAlign w:val="center"/>
          </w:tcPr>
          <w:p>
            <w:pPr>
              <w:pStyle w:val="40"/>
              <w:rPr>
                <w:bCs/>
                <w:lang w:val="en-US" w:eastAsia="zh-CN"/>
              </w:rPr>
            </w:pPr>
            <w:r>
              <w:rPr>
                <w:bCs/>
                <w:lang w:eastAsia="zh-CN"/>
              </w:rPr>
              <w:t>7.7</w:t>
            </w:r>
          </w:p>
        </w:tc>
        <w:tc>
          <w:tcPr>
            <w:tcW w:w="0" w:type="auto"/>
            <w:vAlign w:val="center"/>
          </w:tcPr>
          <w:p>
            <w:pPr>
              <w:pStyle w:val="40"/>
              <w:rPr>
                <w:bCs/>
                <w:lang w:eastAsia="zh-CN"/>
              </w:rPr>
            </w:pPr>
            <w:r>
              <w:rPr>
                <w:bCs/>
                <w:lang w:eastAsia="zh-CN"/>
              </w:rPr>
              <w:t>NOTE 3</w:t>
            </w:r>
          </w:p>
        </w:tc>
        <w:tc>
          <w:tcPr>
            <w:tcW w:w="0" w:type="auto"/>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53"/>
              <w:keepNext/>
              <w:keepLines/>
              <w:overflowPunct w:val="0"/>
              <w:autoSpaceDE w:val="0"/>
              <w:autoSpaceDN w:val="0"/>
              <w:adjustRightInd w:val="0"/>
              <w:spacing w:after="0"/>
              <w:ind w:left="851"/>
              <w:textAlignment w:val="baseline"/>
              <w:rPr>
                <w:lang w:eastAsia="en-GB"/>
              </w:rPr>
            </w:pPr>
            <w:r>
              <w:rPr>
                <w:lang w:eastAsia="en-GB"/>
              </w:rPr>
              <w:t>NOTE 1</w:t>
            </w:r>
            <w:r>
              <w:rPr>
                <w:rFonts w:hint="eastAsia"/>
                <w:lang w:val="en-US" w:eastAsia="zh-CN"/>
              </w:rPr>
              <w:t>0</w:t>
            </w:r>
            <w:r>
              <w:rPr>
                <w:lang w:eastAsia="en-GB"/>
              </w:rPr>
              <w:t>:</w:t>
            </w:r>
            <w:r>
              <w:rPr>
                <w:lang w:eastAsia="en-GB"/>
              </w:rPr>
              <w:tab/>
            </w:r>
            <w:r>
              <w:rPr>
                <w:lang w:eastAsia="en-GB"/>
              </w:rPr>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pPr>
              <w:pStyle w:val="53"/>
              <w:rPr>
                <w:bCs w:val="0"/>
                <w:szCs w:val="21"/>
                <w:lang w:eastAsia="en-GB"/>
              </w:rPr>
            </w:pPr>
            <w:r>
              <w:rPr>
                <w:lang w:eastAsia="en-GB"/>
              </w:rPr>
              <w:t>NOTE 11:</w:t>
            </w:r>
            <w:r>
              <w:rPr>
                <w:lang w:eastAsia="en-GB"/>
              </w:rPr>
              <w:tab/>
            </w:r>
            <w:r>
              <w:rPr>
                <w:lang w:eastAsia="en-GB"/>
              </w:rPr>
              <w:t>These requirements apply when the lower edge frequency of the uplink channel in Band n71 is located at or below 668 MHz and the downlink channel in Band n25 is located with its upper edge at 1990 MHz.</w:t>
            </w:r>
          </w:p>
        </w:tc>
      </w:tr>
    </w:tbl>
    <w:p>
      <w:pPr>
        <w:rPr>
          <w:rFonts w:ascii="Arial" w:hAnsi="Arial" w:cs="Arial"/>
          <w:sz w:val="18"/>
          <w:szCs w:val="15"/>
          <w:lang w:eastAsia="ja-JP"/>
        </w:rPr>
      </w:pPr>
    </w:p>
    <w:p>
      <w:pPr>
        <w:pStyle w:val="5"/>
        <w:rPr>
          <w:lang w:eastAsia="zh-CN"/>
        </w:rPr>
      </w:pPr>
      <w:bookmarkStart w:id="78" w:name="_Toc536"/>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78"/>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79" w:name="_Toc7621"/>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79"/>
    </w:p>
    <w:p>
      <w:pPr>
        <w:pStyle w:val="4"/>
        <w:numPr>
          <w:ilvl w:val="2"/>
          <w:numId w:val="0"/>
        </w:numPr>
        <w:rPr>
          <w:rFonts w:cs="Arial"/>
          <w:szCs w:val="28"/>
          <w:lang w:eastAsia="zh-CN"/>
        </w:rPr>
      </w:pPr>
      <w:bookmarkStart w:id="80" w:name="_Toc29766"/>
      <w:r>
        <w:rPr>
          <w:rFonts w:hint="eastAsia" w:cs="Arial"/>
          <w:szCs w:val="28"/>
          <w:lang w:eastAsia="zh-CN"/>
        </w:rPr>
        <w:t>5.5.1</w:t>
      </w:r>
      <w:r>
        <w:rPr>
          <w:rFonts w:cs="Arial"/>
          <w:szCs w:val="28"/>
          <w:lang w:eastAsia="zh-CN"/>
        </w:rPr>
        <w:tab/>
      </w:r>
      <w:r>
        <w:rPr>
          <w:rFonts w:hint="eastAsia" w:cs="Arial"/>
          <w:szCs w:val="28"/>
          <w:lang w:eastAsia="zh-CN"/>
        </w:rPr>
        <w:t>UE maximum output power</w:t>
      </w:r>
      <w:bookmarkEnd w:id="80"/>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40"/>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pPr>
              <w:pStyle w:val="4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81" w:name="_Toc13207"/>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81"/>
      <w:r>
        <w:rPr>
          <w:rFonts w:eastAsia="MS Mincho"/>
          <w:lang w:eastAsia="ja-JP"/>
        </w:rPr>
        <w:t xml:space="preserve"> </w:t>
      </w:r>
    </w:p>
    <w:p>
      <w:pPr>
        <w:pStyle w:val="5"/>
        <w:rPr>
          <w:lang w:eastAsia="zh-CN"/>
        </w:rPr>
      </w:pPr>
      <w:bookmarkStart w:id="82" w:name="_Toc1199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2"/>
    </w:p>
    <w:p>
      <w:pPr>
        <w:pStyle w:val="48"/>
        <w:jc w:val="left"/>
        <w:rPr>
          <w:rFonts w:eastAsia="宋体"/>
          <w:lang w:val="en-US" w:eastAsia="zh-CN"/>
        </w:rPr>
      </w:pPr>
      <w:r>
        <w:rPr>
          <w:rFonts w:ascii="Times New Roman" w:hAnsi="Times New Roman" w:eastAsia="宋体"/>
          <w:b w:val="0"/>
          <w:lang w:val="en-US" w:eastAsia="zh-CN"/>
        </w:rPr>
        <w:t xml:space="preserve">For PC2, CA_ n41A-n71A has harmonic MSD for UL n71. This section will examine the existing PC3 MSD and propose MSD for PC2 FDD. </w:t>
      </w:r>
    </w:p>
    <w:p>
      <w:pPr>
        <w:pStyle w:val="5"/>
        <w:rPr>
          <w:lang w:eastAsia="zh-CN"/>
        </w:rPr>
      </w:pPr>
      <w:bookmarkStart w:id="83" w:name="_Toc19566"/>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83"/>
    </w:p>
    <w:p>
      <w:pPr>
        <w:rPr>
          <w:lang w:eastAsia="zh-CN"/>
        </w:rPr>
      </w:pPr>
      <w:r>
        <w:rPr>
          <w:lang w:eastAsia="zh-CN"/>
        </w:rPr>
        <w:t>For CA_n25-n71, this is the configuration and MSD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CellMar>
            <w:top w:w="0" w:type="dxa"/>
            <w:left w:w="108" w:type="dxa"/>
            <w:bottom w:w="0" w:type="dxa"/>
            <w:right w:w="108" w:type="dxa"/>
          </w:tblCellMar>
        </w:tblPrEx>
        <w:trPr>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16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10.8</w:t>
            </w:r>
          </w:p>
        </w:tc>
        <w:tc>
          <w:tcPr>
            <w:tcW w:w="1026" w:type="dxa"/>
            <w:vAlign w:val="center"/>
          </w:tcPr>
          <w:p>
            <w:pPr>
              <w:pStyle w:val="40"/>
              <w:rPr>
                <w:bCs/>
                <w:lang w:eastAsia="zh-CN"/>
              </w:rPr>
            </w:pPr>
            <w:r>
              <w:rPr>
                <w:bCs/>
                <w:lang w:eastAsia="zh-CN"/>
              </w:rPr>
              <w:t>NOTE 4</w:t>
            </w:r>
          </w:p>
        </w:tc>
        <w:tc>
          <w:tcPr>
            <w:tcW w:w="1027"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1.4</w:t>
            </w:r>
          </w:p>
        </w:tc>
        <w:tc>
          <w:tcPr>
            <w:tcW w:w="1026" w:type="dxa"/>
            <w:vAlign w:val="center"/>
          </w:tcPr>
          <w:p>
            <w:pPr>
              <w:pStyle w:val="40"/>
              <w:rPr>
                <w:bCs/>
                <w:lang w:eastAsia="zh-CN"/>
              </w:rPr>
            </w:pPr>
            <w:r>
              <w:rPr>
                <w:bCs/>
                <w:lang w:eastAsia="zh-CN"/>
              </w:rPr>
              <w:t>NOTE 4</w:t>
            </w:r>
          </w:p>
        </w:tc>
        <w:tc>
          <w:tcPr>
            <w:tcW w:w="1027"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12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32"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33"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4"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71</w:t>
            </w:r>
          </w:p>
        </w:tc>
        <w:tc>
          <w:tcPr>
            <w:tcW w:w="874"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16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22.4</w:t>
            </w:r>
          </w:p>
        </w:tc>
        <w:tc>
          <w:tcPr>
            <w:tcW w:w="1026" w:type="dxa"/>
            <w:vAlign w:val="center"/>
          </w:tcPr>
          <w:p>
            <w:pPr>
              <w:pStyle w:val="40"/>
              <w:rPr>
                <w:bCs/>
                <w:lang w:eastAsia="zh-CN"/>
              </w:rPr>
            </w:pPr>
            <w:r>
              <w:rPr>
                <w:bCs/>
                <w:lang w:eastAsia="zh-CN"/>
              </w:rPr>
              <w:t>NOTE 4</w:t>
            </w:r>
          </w:p>
        </w:tc>
        <w:tc>
          <w:tcPr>
            <w:tcW w:w="1049"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71</w:t>
            </w:r>
          </w:p>
        </w:tc>
        <w:tc>
          <w:tcPr>
            <w:tcW w:w="874"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8.5</w:t>
            </w:r>
          </w:p>
        </w:tc>
        <w:tc>
          <w:tcPr>
            <w:tcW w:w="1026" w:type="dxa"/>
            <w:vAlign w:val="center"/>
          </w:tcPr>
          <w:p>
            <w:pPr>
              <w:pStyle w:val="40"/>
              <w:rPr>
                <w:bCs/>
                <w:lang w:eastAsia="zh-CN"/>
              </w:rPr>
            </w:pPr>
            <w:r>
              <w:rPr>
                <w:bCs/>
                <w:lang w:eastAsia="zh-CN"/>
              </w:rPr>
              <w:t>NOTE 4</w:t>
            </w:r>
          </w:p>
        </w:tc>
        <w:tc>
          <w:tcPr>
            <w:tcW w:w="1049"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bl>
    <w:p>
      <w:pPr>
        <w:rPr>
          <w:rFonts w:ascii="Arial" w:hAnsi="Arial" w:cs="Arial"/>
          <w:sz w:val="18"/>
          <w:szCs w:val="15"/>
          <w:lang w:eastAsia="ja-JP"/>
        </w:rPr>
      </w:pPr>
    </w:p>
    <w:p>
      <w:pPr>
        <w:pStyle w:val="5"/>
        <w:rPr>
          <w:lang w:eastAsia="zh-CN"/>
        </w:rPr>
      </w:pPr>
      <w:bookmarkStart w:id="84" w:name="_Toc21708"/>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84"/>
    </w:p>
    <w:p>
      <w:pPr>
        <w:rPr>
          <w:rFonts w:ascii="Arial" w:hAnsi="Arial" w:cs="Arial"/>
          <w:sz w:val="18"/>
          <w:szCs w:val="15"/>
          <w:lang w:eastAsia="ja-JP"/>
        </w:rPr>
      </w:pPr>
      <w:r>
        <w:rPr>
          <w:rFonts w:ascii="Arial" w:hAnsi="Arial" w:cs="Arial"/>
          <w:sz w:val="18"/>
          <w:szCs w:val="15"/>
          <w:lang w:eastAsia="ja-JP"/>
        </w:rPr>
        <w:t>[TBD].</w:t>
      </w:r>
    </w:p>
    <w:p>
      <w:pPr>
        <w:pStyle w:val="3"/>
        <w:numPr>
          <w:ilvl w:val="1"/>
          <w:numId w:val="0"/>
        </w:numPr>
        <w:rPr>
          <w:lang w:val="en-US" w:eastAsia="zh-CN"/>
        </w:rPr>
      </w:pPr>
      <w:r>
        <w:rPr>
          <w:rFonts w:ascii="Arial" w:hAnsi="Arial" w:cs="Arial"/>
          <w:sz w:val="18"/>
          <w:szCs w:val="15"/>
          <w:lang w:eastAsia="ja-JP"/>
        </w:rPr>
        <w:t xml:space="preserve"> </w:t>
      </w:r>
      <w:bookmarkStart w:id="85" w:name="_Toc10942"/>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85"/>
    </w:p>
    <w:p>
      <w:pPr>
        <w:pStyle w:val="4"/>
        <w:numPr>
          <w:ilvl w:val="2"/>
          <w:numId w:val="0"/>
        </w:numPr>
        <w:rPr>
          <w:rFonts w:cs="Arial"/>
          <w:szCs w:val="28"/>
          <w:lang w:eastAsia="zh-CN"/>
        </w:rPr>
      </w:pPr>
      <w:bookmarkStart w:id="86" w:name="_Toc25721"/>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86"/>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cs="Arial" w:eastAsiaTheme="minorEastAsia"/>
                <w:lang w:val="en-US"/>
              </w:rPr>
            </w:pPr>
            <w:r>
              <w:rPr>
                <w:rFonts w:cs="Arial" w:eastAsiaTheme="minorEastAsia"/>
                <w:lang w:val="en-US"/>
              </w:rPr>
              <w:t>CA_n66A-n77A</w:t>
            </w:r>
          </w:p>
          <w:p>
            <w:pPr>
              <w:pStyle w:val="4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pPr>
              <w:pStyle w:val="40"/>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rPr>
              <w:t>,9</w:t>
            </w:r>
          </w:p>
          <w:p>
            <w:pPr>
              <w:pStyle w:val="40"/>
              <w:rPr>
                <w:rFonts w:eastAsiaTheme="minorEastAsia"/>
                <w:szCs w:val="18"/>
                <w:lang w:val="en-US"/>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rPr>
                <w:rFonts w:eastAsiaTheme="minorEastAsia"/>
                <w:szCs w:val="18"/>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szCs w:val="18"/>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cs="Arial" w:eastAsiaTheme="minorEastAsia"/>
                <w:kern w:val="2"/>
                <w:szCs w:val="18"/>
                <w:lang w:val="en-US"/>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cs="Arial" w:eastAsiaTheme="minorEastAsia"/>
                <w:kern w:val="2"/>
                <w:szCs w:val="18"/>
                <w:lang w:val="en-US"/>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87" w:name="_Toc10885"/>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87"/>
      <w:r>
        <w:rPr>
          <w:rFonts w:eastAsia="MS Mincho"/>
          <w:lang w:eastAsia="ja-JP"/>
        </w:rPr>
        <w:t xml:space="preserve"> </w:t>
      </w:r>
    </w:p>
    <w:p>
      <w:pPr>
        <w:pStyle w:val="5"/>
        <w:rPr>
          <w:lang w:eastAsia="zh-CN"/>
        </w:rPr>
      </w:pPr>
      <w:bookmarkStart w:id="88" w:name="_Toc19671"/>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8"/>
    </w:p>
    <w:p>
      <w:pPr>
        <w:pStyle w:val="48"/>
        <w:jc w:val="left"/>
        <w:rPr>
          <w:rFonts w:eastAsia="宋体"/>
          <w:lang w:val="en-US" w:eastAsia="zh-CN"/>
        </w:rPr>
      </w:pPr>
      <w:r>
        <w:rPr>
          <w:rFonts w:ascii="Times New Roman" w:hAnsi="Times New Roman" w:eastAsia="宋体"/>
          <w:b w:val="0"/>
          <w:lang w:val="en-US" w:eastAsia="zh-CN"/>
        </w:rPr>
        <w:t xml:space="preserve">For PC2, CA_ n66A-n77A has harmonic MSD for UL n66. This section will examine the existing PC3 MSD and propose MSD for PC2 FDD. </w:t>
      </w:r>
    </w:p>
    <w:p>
      <w:pPr>
        <w:pStyle w:val="5"/>
        <w:rPr>
          <w:lang w:eastAsia="zh-CN"/>
        </w:rPr>
      </w:pPr>
      <w:bookmarkStart w:id="89" w:name="_Toc24045"/>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89"/>
    </w:p>
    <w:p>
      <w:pPr>
        <w:rPr>
          <w:lang w:eastAsia="zh-CN"/>
        </w:rPr>
      </w:pPr>
      <w:r>
        <w:rPr>
          <w:lang w:eastAsia="zh-CN"/>
        </w:rPr>
        <w:t>For CA_n66-n77, this is the configuration and MSD for UL n66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23.9</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20</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100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13.8</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1.1</w:t>
            </w:r>
          </w:p>
        </w:tc>
        <w:tc>
          <w:tcPr>
            <w:tcW w:w="1026" w:type="dxa"/>
            <w:vAlign w:val="center"/>
          </w:tcPr>
          <w:p>
            <w:pPr>
              <w:pStyle w:val="40"/>
              <w:rPr>
                <w:bCs/>
                <w:lang w:eastAsia="zh-CN"/>
              </w:rPr>
            </w:pPr>
            <w:r>
              <w:rPr>
                <w:bCs/>
                <w:lang w:eastAsia="zh-CN"/>
              </w:rPr>
              <w:t>NOTE 6</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29.9</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20</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100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19.7</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3.3</w:t>
            </w:r>
          </w:p>
        </w:tc>
        <w:tc>
          <w:tcPr>
            <w:tcW w:w="1026" w:type="dxa"/>
            <w:vAlign w:val="center"/>
          </w:tcPr>
          <w:p>
            <w:pPr>
              <w:pStyle w:val="40"/>
              <w:rPr>
                <w:bCs/>
                <w:lang w:eastAsia="zh-CN"/>
              </w:rPr>
            </w:pPr>
            <w:r>
              <w:rPr>
                <w:bCs/>
                <w:lang w:eastAsia="zh-CN"/>
              </w:rPr>
              <w:t>NOTE 6</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90" w:name="_Toc569"/>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90"/>
    </w:p>
    <w:p>
      <w:pPr>
        <w:rPr>
          <w:lang w:val="en-US" w:eastAsia="zh-CN"/>
        </w:rPr>
      </w:pPr>
      <w:r>
        <w:rPr>
          <w:rFonts w:ascii="Arial" w:hAnsi="Arial" w:cs="Arial"/>
          <w:sz w:val="18"/>
          <w:szCs w:val="15"/>
          <w:lang w:eastAsia="ja-JP"/>
        </w:rPr>
        <w:t xml:space="preserve">[TBD]. </w:t>
      </w:r>
    </w:p>
    <w:p>
      <w:pPr>
        <w:pStyle w:val="3"/>
        <w:numPr>
          <w:ilvl w:val="1"/>
          <w:numId w:val="0"/>
        </w:numPr>
        <w:rPr>
          <w:lang w:val="en-US" w:eastAsia="zh-CN"/>
        </w:rPr>
      </w:pPr>
      <w:bookmarkStart w:id="91" w:name="_Toc4002"/>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91"/>
    </w:p>
    <w:p>
      <w:pPr>
        <w:pStyle w:val="4"/>
        <w:numPr>
          <w:ilvl w:val="2"/>
          <w:numId w:val="0"/>
        </w:numPr>
        <w:rPr>
          <w:rFonts w:cs="Arial"/>
          <w:szCs w:val="28"/>
          <w:lang w:eastAsia="zh-CN"/>
        </w:rPr>
      </w:pPr>
      <w:bookmarkStart w:id="92" w:name="_Toc13743"/>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92"/>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pPr>
              <w:pStyle w:val="40"/>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93" w:name="_Toc24866"/>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93"/>
      <w:r>
        <w:rPr>
          <w:rFonts w:eastAsia="MS Mincho"/>
          <w:lang w:eastAsia="ja-JP"/>
        </w:rPr>
        <w:t xml:space="preserve"> </w:t>
      </w:r>
    </w:p>
    <w:p>
      <w:pPr>
        <w:pStyle w:val="5"/>
        <w:rPr>
          <w:lang w:eastAsia="zh-CN"/>
        </w:rPr>
      </w:pPr>
      <w:bookmarkStart w:id="94" w:name="_Toc11434"/>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4"/>
    </w:p>
    <w:p>
      <w:pPr>
        <w:pStyle w:val="48"/>
        <w:jc w:val="left"/>
        <w:rPr>
          <w:rFonts w:eastAsia="宋体"/>
          <w:lang w:val="en-US" w:eastAsia="zh-CN"/>
        </w:rPr>
      </w:pPr>
      <w:r>
        <w:rPr>
          <w:rFonts w:ascii="Times New Roman" w:hAnsi="Times New Roman" w:eastAsia="宋体"/>
          <w:b w:val="0"/>
          <w:lang w:val="en-US" w:eastAsia="zh-CN"/>
        </w:rPr>
        <w:t xml:space="preserve">For PC2, CA_ n71A-n77A has harmonic MSD for UL n71. This section will examine the existing PC3 MSD and propose MSD for PC2 FDD. </w:t>
      </w:r>
    </w:p>
    <w:p>
      <w:pPr>
        <w:pStyle w:val="5"/>
        <w:rPr>
          <w:lang w:eastAsia="zh-CN"/>
        </w:rPr>
      </w:pPr>
      <w:bookmarkStart w:id="95" w:name="_Toc1135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95"/>
    </w:p>
    <w:p>
      <w:pPr>
        <w:rPr>
          <w:lang w:eastAsia="zh-CN"/>
        </w:rPr>
      </w:pPr>
      <w:r>
        <w:rPr>
          <w:lang w:eastAsia="zh-CN"/>
        </w:rPr>
        <w:t>The MSD for CA_n71-n77 is missing. CA_n71-n77 should reuse the MSD for CA_n71-n78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highlight w:val="yellow"/>
                <w:lang w:eastAsia="zh-CN"/>
              </w:rPr>
            </w:pPr>
            <w:r>
              <w:rPr>
                <w:rFonts w:cs="Arial"/>
                <w:szCs w:val="18"/>
                <w:highlight w:val="yellow"/>
                <w:lang w:eastAsia="zh-CN"/>
              </w:rPr>
              <w:t>n71</w:t>
            </w:r>
          </w:p>
        </w:tc>
        <w:tc>
          <w:tcPr>
            <w:tcW w:w="766" w:type="dxa"/>
            <w:vAlign w:val="center"/>
          </w:tcPr>
          <w:p>
            <w:pPr>
              <w:pStyle w:val="40"/>
              <w:rPr>
                <w:highlight w:val="yellow"/>
                <w:lang w:eastAsia="zh-CN"/>
              </w:rPr>
            </w:pPr>
            <w:r>
              <w:rPr>
                <w:rFonts w:cs="Arial"/>
                <w:szCs w:val="18"/>
                <w:highlight w:val="yellow"/>
                <w:lang w:eastAsia="zh-CN"/>
              </w:rPr>
              <w:t>n77</w:t>
            </w:r>
          </w:p>
        </w:tc>
        <w:tc>
          <w:tcPr>
            <w:tcW w:w="1104" w:type="dxa"/>
            <w:noWrap/>
            <w:vAlign w:val="center"/>
          </w:tcPr>
          <w:p>
            <w:pPr>
              <w:pStyle w:val="40"/>
              <w:rPr>
                <w:bCs/>
                <w:highlight w:val="yellow"/>
                <w:lang w:eastAsia="zh-CN"/>
              </w:rPr>
            </w:pPr>
            <w:r>
              <w:rPr>
                <w:rFonts w:cs="Arial"/>
                <w:bCs/>
                <w:szCs w:val="18"/>
                <w:highlight w:val="yellow"/>
                <w:lang w:eastAsia="zh-CN"/>
              </w:rPr>
              <w:t>5</w:t>
            </w:r>
          </w:p>
        </w:tc>
        <w:tc>
          <w:tcPr>
            <w:tcW w:w="1134" w:type="dxa"/>
            <w:vAlign w:val="center"/>
          </w:tcPr>
          <w:p>
            <w:pPr>
              <w:pStyle w:val="40"/>
              <w:rPr>
                <w:bCs/>
                <w:highlight w:val="yellow"/>
                <w:lang w:eastAsia="zh-CN"/>
              </w:rPr>
            </w:pPr>
            <w:r>
              <w:rPr>
                <w:rFonts w:cs="Arial"/>
                <w:bCs/>
                <w:szCs w:val="18"/>
                <w:highlight w:val="yellow"/>
                <w:lang w:eastAsia="zh-CN"/>
              </w:rPr>
              <w:t>15</w:t>
            </w:r>
          </w:p>
        </w:tc>
        <w:tc>
          <w:tcPr>
            <w:tcW w:w="2068" w:type="dxa"/>
            <w:noWrap/>
            <w:vAlign w:val="center"/>
          </w:tcPr>
          <w:p>
            <w:pPr>
              <w:pStyle w:val="40"/>
              <w:rPr>
                <w:bCs/>
                <w:highlight w:val="yellow"/>
                <w:lang w:eastAsia="zh-CN"/>
              </w:rPr>
            </w:pPr>
            <w:r>
              <w:rPr>
                <w:rFonts w:cs="Arial"/>
                <w:bCs/>
                <w:szCs w:val="18"/>
                <w:highlight w:val="yellow"/>
                <w:lang w:eastAsia="zh-CN"/>
              </w:rPr>
              <w:t>10 (RBstart=0)</w:t>
            </w:r>
          </w:p>
        </w:tc>
        <w:tc>
          <w:tcPr>
            <w:tcW w:w="1128" w:type="dxa"/>
            <w:noWrap/>
            <w:vAlign w:val="center"/>
          </w:tcPr>
          <w:p>
            <w:pPr>
              <w:pStyle w:val="40"/>
              <w:rPr>
                <w:highlight w:val="yellow"/>
                <w:lang w:eastAsia="zh-CN"/>
              </w:rPr>
            </w:pPr>
            <w:r>
              <w:rPr>
                <w:rFonts w:cs="Arial"/>
                <w:szCs w:val="18"/>
                <w:highlight w:val="yellow"/>
                <w:lang w:eastAsia="zh-CN"/>
              </w:rPr>
              <w:t>10</w:t>
            </w:r>
          </w:p>
        </w:tc>
        <w:tc>
          <w:tcPr>
            <w:tcW w:w="788" w:type="dxa"/>
            <w:noWrap/>
            <w:vAlign w:val="center"/>
          </w:tcPr>
          <w:p>
            <w:pPr>
              <w:pStyle w:val="40"/>
              <w:rPr>
                <w:bCs/>
                <w:highlight w:val="yellow"/>
                <w:lang w:eastAsia="zh-CN"/>
              </w:rPr>
            </w:pPr>
            <w:r>
              <w:rPr>
                <w:rFonts w:cs="Arial"/>
                <w:bCs/>
                <w:szCs w:val="18"/>
                <w:highlight w:val="yellow"/>
                <w:lang w:eastAsia="zh-CN"/>
              </w:rPr>
              <w:t>10.4</w:t>
            </w:r>
          </w:p>
        </w:tc>
        <w:tc>
          <w:tcPr>
            <w:tcW w:w="1026" w:type="dxa"/>
            <w:vAlign w:val="center"/>
          </w:tcPr>
          <w:p>
            <w:pPr>
              <w:pStyle w:val="40"/>
              <w:rPr>
                <w:bCs/>
                <w:highlight w:val="yellow"/>
                <w:lang w:eastAsia="zh-CN"/>
              </w:rPr>
            </w:pPr>
            <w:r>
              <w:rPr>
                <w:rFonts w:cs="Arial"/>
                <w:bCs/>
                <w:szCs w:val="18"/>
                <w:highlight w:val="yellow"/>
                <w:lang w:eastAsia="zh-CN"/>
              </w:rPr>
              <w:t>NOTE 5</w:t>
            </w:r>
          </w:p>
        </w:tc>
        <w:tc>
          <w:tcPr>
            <w:tcW w:w="1027" w:type="dxa"/>
            <w:vAlign w:val="center"/>
          </w:tcPr>
          <w:p>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pPr>
              <w:pStyle w:val="40"/>
              <w:rPr>
                <w:bCs/>
                <w:highlight w:val="yellow"/>
                <w:lang w:eastAsia="zh-CN"/>
              </w:rPr>
            </w:pPr>
            <w:r>
              <w:rPr>
                <w:rFonts w:cs="Arial"/>
                <w:bCs/>
                <w:szCs w:val="18"/>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rFonts w:cs="Arial"/>
                <w:szCs w:val="18"/>
                <w:lang w:eastAsia="zh-CN"/>
              </w:rPr>
            </w:pPr>
            <w:r>
              <w:rPr>
                <w:rFonts w:cs="Arial"/>
                <w:szCs w:val="18"/>
                <w:lang w:eastAsia="zh-CN"/>
              </w:rPr>
              <w:t>n71</w:t>
            </w:r>
          </w:p>
        </w:tc>
        <w:tc>
          <w:tcPr>
            <w:tcW w:w="766" w:type="dxa"/>
            <w:vAlign w:val="center"/>
          </w:tcPr>
          <w:p>
            <w:pPr>
              <w:pStyle w:val="40"/>
              <w:rPr>
                <w:rFonts w:cs="Arial"/>
                <w:szCs w:val="18"/>
                <w:lang w:eastAsia="zh-CN"/>
              </w:rPr>
            </w:pPr>
            <w:r>
              <w:rPr>
                <w:rFonts w:cs="Arial"/>
                <w:szCs w:val="18"/>
                <w:lang w:eastAsia="zh-CN"/>
              </w:rPr>
              <w:t>n78</w:t>
            </w:r>
          </w:p>
        </w:tc>
        <w:tc>
          <w:tcPr>
            <w:tcW w:w="1104" w:type="dxa"/>
            <w:noWrap/>
            <w:vAlign w:val="center"/>
          </w:tcPr>
          <w:p>
            <w:pPr>
              <w:pStyle w:val="40"/>
              <w:rPr>
                <w:rFonts w:cs="Arial"/>
                <w:bCs/>
                <w:szCs w:val="18"/>
                <w:lang w:eastAsia="zh-CN"/>
              </w:rPr>
            </w:pPr>
            <w:r>
              <w:rPr>
                <w:rFonts w:cs="Arial"/>
                <w:bCs/>
                <w:szCs w:val="18"/>
                <w:lang w:eastAsia="zh-CN"/>
              </w:rPr>
              <w:t>5</w:t>
            </w:r>
          </w:p>
        </w:tc>
        <w:tc>
          <w:tcPr>
            <w:tcW w:w="1134" w:type="dxa"/>
            <w:vAlign w:val="center"/>
          </w:tcPr>
          <w:p>
            <w:pPr>
              <w:pStyle w:val="40"/>
              <w:rPr>
                <w:rFonts w:cs="Arial"/>
                <w:bCs/>
                <w:szCs w:val="18"/>
                <w:lang w:eastAsia="zh-CN"/>
              </w:rPr>
            </w:pPr>
            <w:r>
              <w:rPr>
                <w:rFonts w:cs="Arial"/>
                <w:bCs/>
                <w:szCs w:val="18"/>
                <w:lang w:eastAsia="zh-CN"/>
              </w:rPr>
              <w:t>15</w:t>
            </w:r>
          </w:p>
        </w:tc>
        <w:tc>
          <w:tcPr>
            <w:tcW w:w="2068" w:type="dxa"/>
            <w:noWrap/>
            <w:vAlign w:val="center"/>
          </w:tcPr>
          <w:p>
            <w:pPr>
              <w:pStyle w:val="40"/>
              <w:rPr>
                <w:rFonts w:cs="Arial"/>
                <w:bCs/>
                <w:szCs w:val="18"/>
                <w:lang w:eastAsia="zh-CN"/>
              </w:rPr>
            </w:pPr>
            <w:r>
              <w:rPr>
                <w:rFonts w:cs="Arial"/>
                <w:bCs/>
                <w:szCs w:val="18"/>
                <w:lang w:eastAsia="zh-CN"/>
              </w:rPr>
              <w:t>10 (RBstart=0)</w:t>
            </w:r>
          </w:p>
        </w:tc>
        <w:tc>
          <w:tcPr>
            <w:tcW w:w="1128" w:type="dxa"/>
            <w:noWrap/>
            <w:vAlign w:val="center"/>
          </w:tcPr>
          <w:p>
            <w:pPr>
              <w:pStyle w:val="40"/>
              <w:rPr>
                <w:rFonts w:cs="Arial"/>
                <w:szCs w:val="18"/>
                <w:lang w:eastAsia="zh-CN"/>
              </w:rPr>
            </w:pPr>
            <w:r>
              <w:rPr>
                <w:rFonts w:cs="Arial"/>
                <w:szCs w:val="18"/>
                <w:lang w:eastAsia="zh-CN"/>
              </w:rPr>
              <w:t>10</w:t>
            </w:r>
          </w:p>
        </w:tc>
        <w:tc>
          <w:tcPr>
            <w:tcW w:w="788" w:type="dxa"/>
            <w:noWrap/>
            <w:vAlign w:val="center"/>
          </w:tcPr>
          <w:p>
            <w:pPr>
              <w:pStyle w:val="40"/>
              <w:rPr>
                <w:rFonts w:cs="Arial"/>
                <w:bCs/>
                <w:szCs w:val="18"/>
                <w:lang w:eastAsia="zh-CN"/>
              </w:rPr>
            </w:pPr>
            <w:r>
              <w:rPr>
                <w:rFonts w:cs="Arial"/>
                <w:bCs/>
                <w:szCs w:val="18"/>
                <w:lang w:eastAsia="zh-CN"/>
              </w:rPr>
              <w:t>10.4</w:t>
            </w:r>
          </w:p>
        </w:tc>
        <w:tc>
          <w:tcPr>
            <w:tcW w:w="1026" w:type="dxa"/>
            <w:vAlign w:val="center"/>
          </w:tcPr>
          <w:p>
            <w:pPr>
              <w:pStyle w:val="40"/>
              <w:rPr>
                <w:rFonts w:cs="Arial"/>
                <w:bCs/>
                <w:szCs w:val="18"/>
                <w:lang w:eastAsia="zh-CN"/>
              </w:rPr>
            </w:pPr>
            <w:r>
              <w:rPr>
                <w:rFonts w:cs="Arial"/>
                <w:bCs/>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cs="Arial"/>
                <w:bCs/>
                <w:szCs w:val="18"/>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15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8"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cs="Arial"/>
                <w:szCs w:val="18"/>
                <w:highlight w:val="none"/>
                <w:lang w:eastAsia="zh-CN"/>
              </w:rPr>
              <w:t>n71</w:t>
            </w:r>
          </w:p>
        </w:tc>
        <w:tc>
          <w:tcPr>
            <w:tcW w:w="874" w:type="dxa"/>
            <w:vAlign w:val="center"/>
          </w:tcPr>
          <w:p>
            <w:pPr>
              <w:pStyle w:val="40"/>
              <w:rPr>
                <w:lang w:eastAsia="zh-CN"/>
              </w:rPr>
            </w:pPr>
            <w:r>
              <w:rPr>
                <w:rFonts w:cs="Arial"/>
                <w:szCs w:val="18"/>
                <w:highlight w:val="none"/>
                <w:lang w:eastAsia="zh-CN"/>
              </w:rPr>
              <w:t>n77</w:t>
            </w:r>
          </w:p>
        </w:tc>
        <w:tc>
          <w:tcPr>
            <w:tcW w:w="1104" w:type="dxa"/>
            <w:noWrap/>
            <w:vAlign w:val="center"/>
          </w:tcPr>
          <w:p>
            <w:pPr>
              <w:pStyle w:val="40"/>
              <w:rPr>
                <w:bCs/>
                <w:lang w:eastAsia="zh-CN"/>
              </w:rPr>
            </w:pPr>
            <w:r>
              <w:rPr>
                <w:rFonts w:cs="Arial"/>
                <w:bCs/>
                <w:szCs w:val="18"/>
                <w:highlight w:val="none"/>
                <w:lang w:eastAsia="zh-CN"/>
              </w:rPr>
              <w:t>5</w:t>
            </w:r>
          </w:p>
        </w:tc>
        <w:tc>
          <w:tcPr>
            <w:tcW w:w="999" w:type="dxa"/>
            <w:vAlign w:val="center"/>
          </w:tcPr>
          <w:p>
            <w:pPr>
              <w:pStyle w:val="40"/>
              <w:rPr>
                <w:bCs/>
                <w:lang w:eastAsia="zh-CN"/>
              </w:rPr>
            </w:pPr>
            <w:r>
              <w:rPr>
                <w:rFonts w:cs="Arial"/>
                <w:bCs/>
                <w:szCs w:val="18"/>
                <w:highlight w:val="none"/>
                <w:lang w:eastAsia="zh-CN"/>
              </w:rPr>
              <w:t>15</w:t>
            </w:r>
          </w:p>
        </w:tc>
        <w:tc>
          <w:tcPr>
            <w:tcW w:w="2069" w:type="dxa"/>
            <w:noWrap/>
            <w:vAlign w:val="center"/>
          </w:tcPr>
          <w:p>
            <w:pPr>
              <w:pStyle w:val="40"/>
              <w:rPr>
                <w:bCs/>
                <w:lang w:eastAsia="zh-CN"/>
              </w:rPr>
            </w:pPr>
            <w:r>
              <w:rPr>
                <w:rFonts w:cs="Arial"/>
                <w:bCs/>
                <w:szCs w:val="18"/>
                <w:highlight w:val="none"/>
                <w:lang w:eastAsia="zh-CN"/>
              </w:rPr>
              <w:t>10 (RBstart=0)</w:t>
            </w:r>
          </w:p>
        </w:tc>
        <w:tc>
          <w:tcPr>
            <w:tcW w:w="1128" w:type="dxa"/>
            <w:noWrap/>
            <w:vAlign w:val="center"/>
          </w:tcPr>
          <w:p>
            <w:pPr>
              <w:pStyle w:val="40"/>
              <w:rPr>
                <w:lang w:eastAsia="zh-CN"/>
              </w:rPr>
            </w:pPr>
            <w:r>
              <w:rPr>
                <w:rFonts w:cs="Arial"/>
                <w:szCs w:val="18"/>
                <w:highlight w:val="none"/>
                <w:lang w:eastAsia="zh-CN"/>
              </w:rPr>
              <w:t>10</w:t>
            </w:r>
          </w:p>
        </w:tc>
        <w:tc>
          <w:tcPr>
            <w:tcW w:w="1176" w:type="dxa"/>
            <w:noWrap/>
            <w:vAlign w:val="center"/>
          </w:tcPr>
          <w:p>
            <w:pPr>
              <w:pStyle w:val="40"/>
              <w:rPr>
                <w:bCs/>
                <w:lang w:eastAsia="zh-CN"/>
              </w:rPr>
            </w:pPr>
            <w:r>
              <w:rPr>
                <w:rFonts w:cs="Arial"/>
                <w:bCs/>
                <w:szCs w:val="18"/>
                <w:lang w:eastAsia="zh-CN"/>
              </w:rPr>
              <w:t>25.0</w:t>
            </w:r>
          </w:p>
        </w:tc>
        <w:tc>
          <w:tcPr>
            <w:tcW w:w="1026" w:type="dxa"/>
            <w:vAlign w:val="center"/>
          </w:tcPr>
          <w:p>
            <w:pPr>
              <w:pStyle w:val="40"/>
              <w:rPr>
                <w:bCs/>
                <w:lang w:eastAsia="zh-CN"/>
              </w:rPr>
            </w:pPr>
            <w:r>
              <w:rPr>
                <w:rFonts w:cs="Arial"/>
                <w:bCs/>
                <w:szCs w:val="18"/>
                <w:highlight w:val="none"/>
                <w:lang w:eastAsia="zh-CN"/>
              </w:rPr>
              <w:t>NOTE 5</w:t>
            </w:r>
          </w:p>
        </w:tc>
        <w:tc>
          <w:tcPr>
            <w:tcW w:w="1049" w:type="dxa"/>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pStyle w:val="40"/>
              <w:rPr>
                <w:bCs/>
                <w:lang w:eastAsia="zh-CN"/>
              </w:rPr>
            </w:pPr>
            <w:r>
              <w:rPr>
                <w:rFonts w:cs="Arial"/>
                <w:bCs/>
                <w:szCs w:val="18"/>
                <w:highlight w:val="none"/>
                <w:lang w:eastAsia="zh-CN"/>
              </w:rPr>
              <w:t>direct-hit</w:t>
            </w:r>
          </w:p>
        </w:tc>
      </w:tr>
    </w:tbl>
    <w:p>
      <w:pPr>
        <w:rPr>
          <w:rFonts w:ascii="Arial" w:hAnsi="Arial" w:cs="Arial"/>
          <w:sz w:val="18"/>
          <w:szCs w:val="15"/>
          <w:lang w:eastAsia="ja-JP"/>
        </w:rPr>
      </w:pPr>
    </w:p>
    <w:p>
      <w:pPr>
        <w:pStyle w:val="5"/>
        <w:rPr>
          <w:lang w:eastAsia="zh-CN"/>
        </w:rPr>
      </w:pPr>
      <w:bookmarkStart w:id="96" w:name="_Toc25247"/>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bookmarkEnd w:id="96"/>
    </w:p>
    <w:p>
      <w:pPr>
        <w:rPr>
          <w:lang w:val="en-US" w:eastAsia="zh-CN"/>
        </w:rPr>
      </w:pPr>
      <w:r>
        <w:rPr>
          <w:rFonts w:ascii="Arial" w:hAnsi="Arial" w:cs="Arial"/>
          <w:sz w:val="18"/>
          <w:szCs w:val="15"/>
          <w:lang w:eastAsia="ja-JP"/>
        </w:rPr>
        <w:t xml:space="preserve">[TBD]. </w:t>
      </w:r>
    </w:p>
    <w:p>
      <w:pPr>
        <w:pStyle w:val="3"/>
        <w:numPr>
          <w:ilvl w:val="1"/>
          <w:numId w:val="0"/>
        </w:numPr>
        <w:rPr>
          <w:lang w:val="en-US" w:eastAsia="zh-CN"/>
        </w:rPr>
      </w:pPr>
      <w:r>
        <w:rPr>
          <w:rFonts w:hint="eastAsia"/>
          <w:lang w:eastAsia="zh-CN"/>
        </w:rPr>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p>
    <w:p>
      <w:pPr>
        <w:pStyle w:val="4"/>
        <w:numPr>
          <w:ilvl w:val="2"/>
          <w:numId w:val="0"/>
        </w:numPr>
        <w:rPr>
          <w:rFonts w:cs="Arial"/>
          <w:szCs w:val="28"/>
          <w:lang w:eastAsia="zh-CN"/>
        </w:rPr>
      </w:pPr>
      <w:r>
        <w:rPr>
          <w:rFonts w:cs="Arial"/>
          <w:szCs w:val="28"/>
          <w:lang w:eastAsia="zh-CN"/>
        </w:rPr>
        <w:t>5.</w:t>
      </w:r>
      <w:r>
        <w:rPr>
          <w:rFonts w:hint="eastAsia" w:cs="Arial"/>
          <w:szCs w:val="28"/>
          <w:lang w:val="en-US"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Change w:id="0">
          <w:tblGrid>
            <w:gridCol w:w="10"/>
            <w:gridCol w:w="98"/>
            <w:gridCol w:w="20"/>
            <w:gridCol w:w="1860"/>
            <w:gridCol w:w="10"/>
            <w:gridCol w:w="98"/>
            <w:gridCol w:w="15"/>
            <w:gridCol w:w="1675"/>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val="en-US" w:eastAsia="zh-CN"/>
              </w:rPr>
              <w:t>CA_n41A-n66A</w:t>
            </w:r>
            <w:r>
              <w:rPr>
                <w:szCs w:val="18"/>
                <w:vertAlign w:val="superscript"/>
                <w:lang w:val="en-US" w:eastAsia="zh-CN"/>
              </w:rPr>
              <w:t>13,14</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40"/>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pPr>
              <w:pStyle w:val="40"/>
              <w:rPr>
                <w:rFonts w:eastAsiaTheme="minorEastAsia"/>
                <w:szCs w:val="18"/>
                <w:lang w:val="en-US"/>
              </w:rPr>
            </w:pPr>
            <w:r>
              <w:rPr>
                <w:rFonts w:eastAsiaTheme="minorEastAsia"/>
                <w:szCs w:val="18"/>
                <w:lang w:val="en-US" w:eastAsia="zh-CN"/>
              </w:rPr>
              <w:t>CA_n41A-n66A</w:t>
            </w:r>
            <w:r>
              <w:rPr>
                <w:rFonts w:hint="eastAsia" w:eastAsiaTheme="minor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color w:val="000000"/>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color w:val="000000"/>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color w:val="000000"/>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pPr>
            <w:r>
              <w:rPr>
                <w:rFonts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4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color w:val="000000"/>
                <w:lang w:val="en-US"/>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color w:val="000000"/>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pPr>
            <w:r>
              <w:rPr>
                <w:rFonts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4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color w:val="000000"/>
                <w:lang w:val="en-US"/>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r>
        <w:t>5.</w:t>
      </w:r>
      <w:r>
        <w:rPr>
          <w:rFonts w:hint="eastAsia"/>
          <w:lang w:val="en-US" w:eastAsia="zh-CN"/>
        </w:rPr>
        <w:t>8</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 </w:t>
      </w:r>
    </w:p>
    <w:p>
      <w:pPr>
        <w:pStyle w:val="5"/>
        <w:rPr>
          <w:lang w:eastAsia="zh-CN"/>
        </w:rPr>
      </w:pPr>
      <w:r>
        <w:t>5.</w:t>
      </w:r>
      <w:r>
        <w:rPr>
          <w:rFonts w:hint="eastAsia"/>
          <w:lang w:val="en-US" w:eastAsia="zh-CN"/>
        </w:rPr>
        <w:t>8</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p>
    <w:p>
      <w:pPr>
        <w:pStyle w:val="48"/>
        <w:jc w:val="left"/>
        <w:rPr>
          <w:rFonts w:eastAsia="宋体"/>
          <w:lang w:val="en-US" w:eastAsia="zh-CN"/>
        </w:rPr>
      </w:pPr>
      <w:r>
        <w:rPr>
          <w:rFonts w:ascii="Times New Roman" w:hAnsi="Times New Roman" w:eastAsia="宋体"/>
          <w:b w:val="0"/>
          <w:lang w:val="en-US" w:eastAsia="zh-CN"/>
        </w:rPr>
        <w:t xml:space="preserve">For PC3, CA_ n41A-n66A has no cross band isolation MSD for UL n66. This section proposes MSD for PC2 FDD. </w:t>
      </w:r>
    </w:p>
    <w:p>
      <w:pPr>
        <w:pStyle w:val="5"/>
        <w:rPr>
          <w:lang w:eastAsia="zh-CN"/>
        </w:rPr>
      </w:pPr>
      <w:r>
        <w:t>5.</w:t>
      </w:r>
      <w:r>
        <w:rPr>
          <w:rFonts w:hint="eastAsia"/>
          <w:lang w:val="en-US" w:eastAsia="zh-CN"/>
        </w:rPr>
        <w:t>8</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p>
    <w:p>
      <w:pPr>
        <w:rPr>
          <w:lang w:eastAsia="zh-CN"/>
        </w:rPr>
      </w:pPr>
      <w:r>
        <w:rPr>
          <w:lang w:eastAsia="zh-CN"/>
        </w:rPr>
        <w:t>For CA_ n41A-n66A, this would be the configuration and MSD for UL n66 with PC3</w:t>
      </w:r>
    </w:p>
    <w:p>
      <w:pPr>
        <w:pStyle w:val="48"/>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rPr>
                <w:rFonts w:eastAsiaTheme="minorEastAsia"/>
              </w:rPr>
            </w:pPr>
            <w:r>
              <w:rPr>
                <w:rFonts w:eastAsiaTheme="minorEastAsia"/>
              </w:rPr>
              <w:t>UL band</w:t>
            </w:r>
          </w:p>
        </w:tc>
        <w:tc>
          <w:tcPr>
            <w:tcW w:w="0" w:type="auto"/>
            <w:vMerge w:val="restart"/>
            <w:vAlign w:val="center"/>
          </w:tcPr>
          <w:p>
            <w:pPr>
              <w:pStyle w:val="39"/>
              <w:rPr>
                <w:rFonts w:eastAsiaTheme="minorEastAsia"/>
              </w:rPr>
            </w:pPr>
            <w:r>
              <w:rPr>
                <w:rFonts w:eastAsiaTheme="minorEastAsia"/>
              </w:rPr>
              <w:t>DL band</w:t>
            </w:r>
          </w:p>
        </w:tc>
        <w:tc>
          <w:tcPr>
            <w:tcW w:w="0" w:type="auto"/>
            <w:vAlign w:val="center"/>
          </w:tcPr>
          <w:p>
            <w:pPr>
              <w:pStyle w:val="39"/>
              <w:rPr>
                <w:rFonts w:eastAsiaTheme="minorEastAsia"/>
              </w:rPr>
            </w:pPr>
            <w:r>
              <w:rPr>
                <w:rFonts w:eastAsiaTheme="minorEastAsia"/>
              </w:rPr>
              <w:t>UL F</w:t>
            </w:r>
            <w:r>
              <w:rPr>
                <w:rFonts w:eastAsiaTheme="minorEastAsia"/>
                <w:vertAlign w:val="subscript"/>
              </w:rPr>
              <w:t>c</w:t>
            </w:r>
          </w:p>
        </w:tc>
        <w:tc>
          <w:tcPr>
            <w:tcW w:w="0" w:type="auto"/>
            <w:vAlign w:val="center"/>
          </w:tcPr>
          <w:p>
            <w:pPr>
              <w:pStyle w:val="39"/>
              <w:rPr>
                <w:rFonts w:eastAsiaTheme="minorEastAsia"/>
              </w:rPr>
            </w:pPr>
            <w:r>
              <w:rPr>
                <w:rFonts w:eastAsiaTheme="minorEastAsia"/>
              </w:rPr>
              <w:t>UL BW</w:t>
            </w:r>
          </w:p>
        </w:tc>
        <w:tc>
          <w:tcPr>
            <w:tcW w:w="0" w:type="auto"/>
            <w:vAlign w:val="center"/>
          </w:tcPr>
          <w:p>
            <w:pPr>
              <w:pStyle w:val="39"/>
              <w:rPr>
                <w:rFonts w:eastAsiaTheme="minorEastAsia"/>
                <w:lang w:eastAsia="zh-CN"/>
              </w:rPr>
            </w:pPr>
            <w:r>
              <w:rPr>
                <w:rFonts w:eastAsiaTheme="minorEastAsia"/>
                <w:lang w:eastAsia="zh-CN"/>
              </w:rPr>
              <w:t>SCS of UL band</w:t>
            </w:r>
          </w:p>
        </w:tc>
        <w:tc>
          <w:tcPr>
            <w:tcW w:w="0" w:type="auto"/>
            <w:vAlign w:val="center"/>
          </w:tcPr>
          <w:p>
            <w:pPr>
              <w:pStyle w:val="39"/>
              <w:rPr>
                <w:rFonts w:eastAsiaTheme="minorEastAsia"/>
              </w:rPr>
            </w:pPr>
            <w:r>
              <w:rPr>
                <w:rFonts w:eastAsiaTheme="minorEastAsia"/>
              </w:rPr>
              <w:t>UL RB Allocation</w:t>
            </w:r>
          </w:p>
        </w:tc>
        <w:tc>
          <w:tcPr>
            <w:tcW w:w="0" w:type="auto"/>
            <w:vAlign w:val="center"/>
          </w:tcPr>
          <w:p>
            <w:pPr>
              <w:pStyle w:val="39"/>
              <w:rPr>
                <w:rFonts w:eastAsiaTheme="minorEastAsia"/>
              </w:rPr>
            </w:pPr>
            <w:r>
              <w:rPr>
                <w:rFonts w:eastAsiaTheme="minorEastAsia"/>
              </w:rPr>
              <w:t>DL F</w:t>
            </w:r>
            <w:r>
              <w:rPr>
                <w:rFonts w:eastAsiaTheme="minorEastAsia"/>
                <w:vertAlign w:val="subscript"/>
              </w:rPr>
              <w:t>c</w:t>
            </w:r>
          </w:p>
        </w:tc>
        <w:tc>
          <w:tcPr>
            <w:tcW w:w="0" w:type="auto"/>
            <w:vAlign w:val="center"/>
          </w:tcPr>
          <w:p>
            <w:pPr>
              <w:pStyle w:val="39"/>
              <w:rPr>
                <w:rFonts w:eastAsiaTheme="minorEastAsia"/>
              </w:rPr>
            </w:pPr>
            <w:r>
              <w:rPr>
                <w:rFonts w:eastAsiaTheme="minorEastAsia"/>
              </w:rPr>
              <w:t>DL BW</w:t>
            </w:r>
          </w:p>
        </w:tc>
        <w:tc>
          <w:tcPr>
            <w:tcW w:w="0" w:type="auto"/>
            <w:vAlign w:val="center"/>
          </w:tcPr>
          <w:p>
            <w:pPr>
              <w:pStyle w:val="39"/>
              <w:rPr>
                <w:rFonts w:eastAsiaTheme="minorEastAsia"/>
              </w:rPr>
            </w:pPr>
            <w:r>
              <w:rPr>
                <w:rFonts w:eastAsiaTheme="minorEastAsia"/>
              </w:rPr>
              <w:t>MSD</w:t>
            </w:r>
          </w:p>
        </w:tc>
        <w:tc>
          <w:tcPr>
            <w:tcW w:w="0" w:type="auto"/>
            <w:vMerge w:val="restart"/>
            <w:vAlign w:val="center"/>
          </w:tcPr>
          <w:p>
            <w:pPr>
              <w:pStyle w:val="39"/>
              <w:rPr>
                <w:rFonts w:eastAsiaTheme="minorEastAsia"/>
                <w:lang w:eastAsia="zh-CN"/>
              </w:rPr>
            </w:pPr>
            <w:r>
              <w:rPr>
                <w:rFonts w:eastAsiaTheme="minorEastAsia"/>
                <w:lang w:eastAsia="zh-CN"/>
              </w:rPr>
              <w:t>Cross-band</w:t>
            </w:r>
          </w:p>
          <w:p>
            <w:pPr>
              <w:pStyle w:val="39"/>
              <w:rPr>
                <w:rFonts w:eastAsiaTheme="minorEastAsia"/>
                <w:lang w:eastAsia="zh-CN"/>
              </w:rPr>
            </w:pPr>
            <w:r>
              <w:rPr>
                <w:rFonts w:eastAsiaTheme="minorEastAsia"/>
                <w:lang w:eastAsia="zh-CN"/>
              </w:rPr>
              <w:t>Interference</w:t>
            </w:r>
          </w:p>
          <w:p>
            <w:pPr>
              <w:pStyle w:val="39"/>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39"/>
              <w:rPr>
                <w:rFonts w:cs="Arial" w:eastAsiaTheme="minorEastAsia"/>
                <w:bCs/>
                <w:szCs w:val="18"/>
              </w:rPr>
            </w:pPr>
          </w:p>
        </w:tc>
        <w:tc>
          <w:tcPr>
            <w:tcW w:w="0" w:type="auto"/>
            <w:vMerge w:val="continue"/>
            <w:vAlign w:val="center"/>
          </w:tcPr>
          <w:p>
            <w:pPr>
              <w:pStyle w:val="39"/>
              <w:rPr>
                <w:rFonts w:cs="Arial" w:eastAsiaTheme="minorEastAsia"/>
                <w:bCs/>
                <w:szCs w:val="18"/>
              </w:rPr>
            </w:pPr>
          </w:p>
        </w:tc>
        <w:tc>
          <w:tcPr>
            <w:tcW w:w="0" w:type="auto"/>
            <w:vAlign w:val="center"/>
          </w:tcPr>
          <w:p>
            <w:pPr>
              <w:pStyle w:val="39"/>
              <w:rPr>
                <w:rFonts w:eastAsiaTheme="minorEastAsia"/>
              </w:rPr>
            </w:pPr>
            <w:r>
              <w:rPr>
                <w:rFonts w:eastAsiaTheme="minorEastAsia"/>
              </w:rPr>
              <w:t>(MHz)</w:t>
            </w:r>
          </w:p>
        </w:tc>
        <w:tc>
          <w:tcPr>
            <w:tcW w:w="0" w:type="auto"/>
            <w:vAlign w:val="center"/>
          </w:tcPr>
          <w:p>
            <w:pPr>
              <w:pStyle w:val="39"/>
              <w:rPr>
                <w:rFonts w:eastAsiaTheme="minorEastAsia"/>
              </w:rPr>
            </w:pPr>
            <w:r>
              <w:rPr>
                <w:rFonts w:eastAsiaTheme="minorEastAsia"/>
              </w:rPr>
              <w:t>(MHz)</w:t>
            </w:r>
          </w:p>
        </w:tc>
        <w:tc>
          <w:tcPr>
            <w:tcW w:w="0" w:type="auto"/>
            <w:vAlign w:val="center"/>
          </w:tcPr>
          <w:p>
            <w:pPr>
              <w:pStyle w:val="39"/>
              <w:rPr>
                <w:rFonts w:eastAsiaTheme="minorEastAsia"/>
                <w:lang w:eastAsia="zh-CN"/>
              </w:rPr>
            </w:pPr>
            <w:r>
              <w:rPr>
                <w:rFonts w:eastAsiaTheme="minorEastAsia"/>
                <w:lang w:eastAsia="zh-CN"/>
              </w:rPr>
              <w:t>(kHz)</w:t>
            </w:r>
          </w:p>
        </w:tc>
        <w:tc>
          <w:tcPr>
            <w:tcW w:w="0" w:type="auto"/>
            <w:vAlign w:val="center"/>
          </w:tcPr>
          <w:p>
            <w:pPr>
              <w:pStyle w:val="39"/>
              <w:rPr>
                <w:rFonts w:eastAsiaTheme="minorEastAsia"/>
              </w:rPr>
            </w:pPr>
            <w:r>
              <w:rPr>
                <w:rFonts w:eastAsiaTheme="minorEastAsia"/>
              </w:rPr>
              <w:t>L</w:t>
            </w:r>
            <w:r>
              <w:rPr>
                <w:rFonts w:eastAsiaTheme="minorEastAsia"/>
                <w:vertAlign w:val="subscript"/>
              </w:rPr>
              <w:t>CRB</w:t>
            </w:r>
          </w:p>
        </w:tc>
        <w:tc>
          <w:tcPr>
            <w:tcW w:w="0" w:type="auto"/>
            <w:vAlign w:val="center"/>
          </w:tcPr>
          <w:p>
            <w:pPr>
              <w:pStyle w:val="39"/>
              <w:rPr>
                <w:rFonts w:eastAsiaTheme="minorEastAsia"/>
              </w:rPr>
            </w:pPr>
            <w:r>
              <w:rPr>
                <w:rFonts w:eastAsiaTheme="minorEastAsia"/>
              </w:rPr>
              <w:t>(MHz)</w:t>
            </w:r>
          </w:p>
        </w:tc>
        <w:tc>
          <w:tcPr>
            <w:tcW w:w="0" w:type="auto"/>
            <w:vAlign w:val="center"/>
          </w:tcPr>
          <w:p>
            <w:pPr>
              <w:pStyle w:val="39"/>
              <w:rPr>
                <w:rFonts w:eastAsiaTheme="minorEastAsia"/>
              </w:rPr>
            </w:pPr>
            <w:r>
              <w:rPr>
                <w:rFonts w:eastAsiaTheme="minorEastAsia"/>
              </w:rPr>
              <w:t>(MHz)</w:t>
            </w:r>
          </w:p>
        </w:tc>
        <w:tc>
          <w:tcPr>
            <w:tcW w:w="0" w:type="auto"/>
            <w:vAlign w:val="center"/>
          </w:tcPr>
          <w:p>
            <w:pPr>
              <w:pStyle w:val="39"/>
              <w:rPr>
                <w:rFonts w:eastAsiaTheme="minorEastAsia"/>
              </w:rPr>
            </w:pPr>
            <w:r>
              <w:rPr>
                <w:rFonts w:eastAsiaTheme="minorEastAsia"/>
              </w:rPr>
              <w:t>(dB)</w:t>
            </w:r>
          </w:p>
        </w:tc>
        <w:tc>
          <w:tcPr>
            <w:tcW w:w="0" w:type="auto"/>
            <w:vMerge w:val="continue"/>
            <w:vAlign w:val="center"/>
          </w:tcPr>
          <w:p>
            <w:pPr>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rFonts w:eastAsiaTheme="minorEastAsia"/>
                <w:lang w:eastAsia="zh-CN"/>
              </w:rPr>
            </w:pPr>
            <w:bookmarkStart w:id="97" w:name="_Hlk163249241"/>
            <w:r>
              <w:rPr>
                <w:rFonts w:cs="Arial" w:eastAsiaTheme="minorEastAsia"/>
                <w:lang w:eastAsia="zh-CN"/>
              </w:rPr>
              <w:t>n66</w:t>
            </w:r>
          </w:p>
        </w:tc>
        <w:tc>
          <w:tcPr>
            <w:tcW w:w="0" w:type="auto"/>
            <w:vAlign w:val="center"/>
          </w:tcPr>
          <w:p>
            <w:pPr>
              <w:pStyle w:val="40"/>
              <w:rPr>
                <w:rFonts w:eastAsiaTheme="minorEastAsia"/>
                <w:lang w:eastAsia="zh-CN"/>
              </w:rPr>
            </w:pPr>
            <w:r>
              <w:rPr>
                <w:rFonts w:cs="Arial" w:eastAsiaTheme="minorEastAsia"/>
                <w:lang w:eastAsia="zh-CN"/>
              </w:rPr>
              <w:t>n</w:t>
            </w:r>
            <w:r>
              <w:rPr>
                <w:rFonts w:cs="Arial" w:eastAsiaTheme="minorEastAsia"/>
                <w:lang w:val="en-US" w:eastAsia="zh-CN"/>
              </w:rPr>
              <w:t>41</w:t>
            </w:r>
          </w:p>
        </w:tc>
        <w:tc>
          <w:tcPr>
            <w:tcW w:w="0" w:type="auto"/>
            <w:vAlign w:val="center"/>
          </w:tcPr>
          <w:p>
            <w:pPr>
              <w:pStyle w:val="40"/>
              <w:rPr>
                <w:rFonts w:eastAsiaTheme="minorEastAsia"/>
                <w:bCs/>
                <w:lang w:eastAsia="zh-CN"/>
              </w:rPr>
            </w:pPr>
            <w:r>
              <w:rPr>
                <w:rFonts w:cs="Arial" w:eastAsiaTheme="minorEastAsia"/>
                <w:bCs/>
                <w:lang w:val="en-US" w:eastAsia="zh-CN"/>
              </w:rPr>
              <w:t>1760</w:t>
            </w:r>
          </w:p>
        </w:tc>
        <w:tc>
          <w:tcPr>
            <w:tcW w:w="0" w:type="auto"/>
            <w:noWrap/>
            <w:vAlign w:val="center"/>
          </w:tcPr>
          <w:p>
            <w:pPr>
              <w:pStyle w:val="40"/>
              <w:rPr>
                <w:rFonts w:eastAsiaTheme="minorEastAsia"/>
                <w:bCs/>
                <w:lang w:eastAsia="zh-CN"/>
              </w:rPr>
            </w:pPr>
            <w:r>
              <w:rPr>
                <w:rFonts w:cs="Arial" w:eastAsiaTheme="minorEastAsia"/>
                <w:bCs/>
                <w:lang w:val="en-US" w:eastAsia="zh-CN"/>
              </w:rPr>
              <w:t>40</w:t>
            </w:r>
          </w:p>
        </w:tc>
        <w:tc>
          <w:tcPr>
            <w:tcW w:w="0" w:type="auto"/>
            <w:vAlign w:val="center"/>
          </w:tcPr>
          <w:p>
            <w:pPr>
              <w:pStyle w:val="40"/>
              <w:rPr>
                <w:rFonts w:eastAsiaTheme="minorEastAsia"/>
                <w:bCs/>
                <w:lang w:eastAsia="zh-CN"/>
              </w:rPr>
            </w:pPr>
            <w:r>
              <w:rPr>
                <w:rFonts w:cs="Arial" w:eastAsiaTheme="minorEastAsia"/>
                <w:bCs/>
                <w:lang w:eastAsia="zh-CN"/>
              </w:rPr>
              <w:t>15</w:t>
            </w:r>
          </w:p>
        </w:tc>
        <w:tc>
          <w:tcPr>
            <w:tcW w:w="0" w:type="auto"/>
            <w:noWrap/>
            <w:vAlign w:val="center"/>
          </w:tcPr>
          <w:p>
            <w:pPr>
              <w:pStyle w:val="40"/>
              <w:rPr>
                <w:rFonts w:eastAsiaTheme="minorEastAsia"/>
                <w:bCs/>
                <w:lang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0" w:type="auto"/>
            <w:vAlign w:val="center"/>
          </w:tcPr>
          <w:p>
            <w:pPr>
              <w:pStyle w:val="40"/>
              <w:rPr>
                <w:rFonts w:eastAsiaTheme="minorEastAsia"/>
                <w:lang w:eastAsia="zh-CN"/>
              </w:rPr>
            </w:pPr>
            <w:r>
              <w:rPr>
                <w:rFonts w:cs="Arial" w:eastAsiaTheme="minorEastAsia"/>
                <w:lang w:val="en-US" w:eastAsia="zh-CN"/>
              </w:rPr>
              <w:t>2501</w:t>
            </w:r>
          </w:p>
        </w:tc>
        <w:tc>
          <w:tcPr>
            <w:tcW w:w="0" w:type="auto"/>
            <w:noWrap/>
            <w:vAlign w:val="center"/>
          </w:tcPr>
          <w:p>
            <w:pPr>
              <w:pStyle w:val="40"/>
              <w:rPr>
                <w:rFonts w:eastAsiaTheme="minorEastAsia"/>
                <w:lang w:eastAsia="zh-CN"/>
              </w:rPr>
            </w:pPr>
            <w:r>
              <w:rPr>
                <w:rFonts w:cs="Arial" w:eastAsiaTheme="minorEastAsia"/>
                <w:lang w:val="en-US" w:eastAsia="zh-CN"/>
              </w:rPr>
              <w:t>10</w:t>
            </w:r>
          </w:p>
        </w:tc>
        <w:tc>
          <w:tcPr>
            <w:tcW w:w="0" w:type="auto"/>
            <w:noWrap/>
            <w:vAlign w:val="center"/>
          </w:tcPr>
          <w:p>
            <w:pPr>
              <w:pStyle w:val="40"/>
              <w:rPr>
                <w:rFonts w:eastAsiaTheme="minorEastAsia"/>
                <w:bCs/>
                <w:lang w:eastAsia="zh-CN"/>
              </w:rPr>
            </w:pPr>
            <w:r>
              <w:rPr>
                <w:rFonts w:cs="Arial" w:eastAsiaTheme="minorEastAsia"/>
                <w:bCs/>
                <w:lang w:val="en-US" w:eastAsia="zh-CN"/>
              </w:rPr>
              <w:t>0.2</w:t>
            </w:r>
          </w:p>
        </w:tc>
        <w:tc>
          <w:tcPr>
            <w:tcW w:w="0" w:type="auto"/>
            <w:vAlign w:val="center"/>
          </w:tcPr>
          <w:p>
            <w:pPr>
              <w:pStyle w:val="40"/>
              <w:rPr>
                <w:rFonts w:eastAsiaTheme="minorEastAsia"/>
                <w:bCs/>
                <w:lang w:eastAsia="zh-CN"/>
              </w:rPr>
            </w:pPr>
            <w:r>
              <w:rPr>
                <w:rFonts w:cs="Arial" w:eastAsiaTheme="minorEastAsia"/>
                <w:bCs/>
                <w:lang w:eastAsia="zh-CN"/>
              </w:rPr>
              <w:t>&gt;ACLR2</w:t>
            </w:r>
          </w:p>
        </w:tc>
      </w:tr>
      <w:bookmarkEnd w:id="97"/>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7"/>
        <w:gridCol w:w="805"/>
        <w:gridCol w:w="836"/>
        <w:gridCol w:w="1033"/>
        <w:gridCol w:w="1762"/>
        <w:gridCol w:w="805"/>
        <w:gridCol w:w="836"/>
        <w:gridCol w:w="703"/>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rFonts w:eastAsiaTheme="minorEastAsia"/>
                <w:lang w:eastAsia="zh-CN"/>
              </w:rPr>
            </w:pPr>
            <w:r>
              <w:rPr>
                <w:rFonts w:eastAsiaTheme="minorEastAsia"/>
                <w:lang w:eastAsia="zh-CN"/>
              </w:rPr>
              <w:t>Cross-band</w:t>
            </w:r>
          </w:p>
          <w:p>
            <w:pPr>
              <w:pStyle w:val="39"/>
              <w:rPr>
                <w:rFonts w:eastAsiaTheme="minorEastAsia"/>
                <w:lang w:eastAsia="zh-CN"/>
              </w:rPr>
            </w:pPr>
            <w:r>
              <w:rPr>
                <w:rFonts w:eastAsiaTheme="minorEastAsia"/>
                <w:lang w:eastAsia="zh-CN"/>
              </w:rPr>
              <w:t>Interference</w:t>
            </w:r>
          </w:p>
          <w:p>
            <w:pPr>
              <w:pStyle w:val="39"/>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rFonts w:cs="Arial" w:eastAsiaTheme="minorEastAsia"/>
                <w:highlight w:val="yellow"/>
                <w:lang w:eastAsia="zh-CN"/>
              </w:rPr>
              <w:t>n66</w:t>
            </w:r>
          </w:p>
        </w:tc>
        <w:tc>
          <w:tcPr>
            <w:tcW w:w="0" w:type="auto"/>
            <w:vAlign w:val="center"/>
          </w:tcPr>
          <w:p>
            <w:pPr>
              <w:pStyle w:val="40"/>
              <w:rPr>
                <w:highlight w:val="yellow"/>
                <w:lang w:eastAsia="zh-CN"/>
              </w:rPr>
            </w:pPr>
            <w:r>
              <w:rPr>
                <w:rFonts w:cs="Arial" w:eastAsiaTheme="minorEastAsia"/>
                <w:highlight w:val="yellow"/>
                <w:lang w:eastAsia="zh-CN"/>
              </w:rPr>
              <w:t>n</w:t>
            </w:r>
            <w:r>
              <w:rPr>
                <w:rFonts w:cs="Arial" w:eastAsiaTheme="minorEastAsia"/>
                <w:highlight w:val="yellow"/>
                <w:lang w:val="en-US" w:eastAsia="zh-CN"/>
              </w:rPr>
              <w:t>41</w:t>
            </w:r>
          </w:p>
        </w:tc>
        <w:tc>
          <w:tcPr>
            <w:tcW w:w="0" w:type="auto"/>
            <w:vAlign w:val="center"/>
          </w:tcPr>
          <w:p>
            <w:pPr>
              <w:pStyle w:val="40"/>
              <w:rPr>
                <w:rFonts w:eastAsiaTheme="minorEastAsia"/>
                <w:bCs/>
                <w:highlight w:val="yellow"/>
                <w:lang w:eastAsia="zh-CN"/>
              </w:rPr>
            </w:pPr>
            <w:r>
              <w:rPr>
                <w:rFonts w:cs="Arial" w:eastAsiaTheme="minorEastAsia"/>
                <w:bCs/>
                <w:highlight w:val="yellow"/>
                <w:lang w:val="en-US" w:eastAsia="zh-CN"/>
              </w:rPr>
              <w:t>1760</w:t>
            </w:r>
          </w:p>
        </w:tc>
        <w:tc>
          <w:tcPr>
            <w:tcW w:w="0" w:type="auto"/>
            <w:noWrap/>
            <w:vAlign w:val="center"/>
          </w:tcPr>
          <w:p>
            <w:pPr>
              <w:pStyle w:val="40"/>
              <w:rPr>
                <w:rFonts w:eastAsiaTheme="minorEastAsia"/>
                <w:bCs/>
                <w:highlight w:val="yellow"/>
                <w:lang w:eastAsia="zh-CN"/>
              </w:rPr>
            </w:pPr>
            <w:r>
              <w:rPr>
                <w:rFonts w:cs="Arial" w:eastAsiaTheme="minorEastAsia"/>
                <w:bCs/>
                <w:highlight w:val="yellow"/>
                <w:lang w:val="en-US" w:eastAsia="zh-CN"/>
              </w:rPr>
              <w:t>40</w:t>
            </w:r>
          </w:p>
        </w:tc>
        <w:tc>
          <w:tcPr>
            <w:tcW w:w="0" w:type="auto"/>
            <w:vAlign w:val="center"/>
          </w:tcPr>
          <w:p>
            <w:pPr>
              <w:pStyle w:val="40"/>
              <w:rPr>
                <w:rFonts w:eastAsiaTheme="minorEastAsia"/>
                <w:bCs/>
                <w:highlight w:val="yellow"/>
                <w:lang w:eastAsia="zh-CN"/>
              </w:rPr>
            </w:pPr>
            <w:r>
              <w:rPr>
                <w:rFonts w:cs="Arial" w:eastAsiaTheme="minorEastAsia"/>
                <w:bCs/>
                <w:highlight w:val="yellow"/>
                <w:lang w:eastAsia="zh-CN"/>
              </w:rPr>
              <w:t>15</w:t>
            </w:r>
          </w:p>
        </w:tc>
        <w:tc>
          <w:tcPr>
            <w:tcW w:w="0" w:type="auto"/>
            <w:noWrap/>
            <w:vAlign w:val="center"/>
          </w:tcPr>
          <w:p>
            <w:pPr>
              <w:pStyle w:val="40"/>
              <w:rPr>
                <w:rFonts w:eastAsiaTheme="minorEastAsia"/>
                <w:bCs/>
                <w:highlight w:val="yellow"/>
                <w:lang w:eastAsia="zh-CN"/>
              </w:rPr>
            </w:pPr>
            <w:r>
              <w:rPr>
                <w:rFonts w:cs="Arial" w:eastAsiaTheme="minorEastAsia"/>
                <w:bCs/>
                <w:highlight w:val="yellow"/>
                <w:lang w:val="en-US" w:eastAsia="zh-CN"/>
              </w:rPr>
              <w:t>216</w:t>
            </w:r>
            <w:r>
              <w:rPr>
                <w:rFonts w:cs="Arial" w:eastAsiaTheme="minorEastAsia"/>
                <w:bCs/>
                <w:highlight w:val="yellow"/>
                <w:lang w:eastAsia="zh-CN"/>
              </w:rPr>
              <w:t xml:space="preserve"> (RBstart=</w:t>
            </w:r>
            <w:r>
              <w:rPr>
                <w:rFonts w:cs="Arial" w:eastAsiaTheme="minorEastAsia"/>
                <w:bCs/>
                <w:highlight w:val="yellow"/>
                <w:lang w:val="en-US" w:eastAsia="zh-CN"/>
              </w:rPr>
              <w:t>0</w:t>
            </w:r>
            <w:r>
              <w:rPr>
                <w:rFonts w:cs="Arial" w:eastAsiaTheme="minorEastAsia"/>
                <w:bCs/>
                <w:highlight w:val="yellow"/>
                <w:lang w:eastAsia="zh-CN"/>
              </w:rPr>
              <w:t>)</w:t>
            </w:r>
          </w:p>
        </w:tc>
        <w:tc>
          <w:tcPr>
            <w:tcW w:w="0" w:type="auto"/>
            <w:vAlign w:val="center"/>
          </w:tcPr>
          <w:p>
            <w:pPr>
              <w:pStyle w:val="40"/>
              <w:rPr>
                <w:rFonts w:eastAsiaTheme="minorEastAsia"/>
                <w:highlight w:val="yellow"/>
                <w:lang w:eastAsia="zh-CN"/>
              </w:rPr>
            </w:pPr>
            <w:r>
              <w:rPr>
                <w:rFonts w:cs="Arial" w:eastAsiaTheme="minorEastAsia"/>
                <w:highlight w:val="yellow"/>
                <w:lang w:val="en-US" w:eastAsia="zh-CN"/>
              </w:rPr>
              <w:t>2501</w:t>
            </w:r>
          </w:p>
        </w:tc>
        <w:tc>
          <w:tcPr>
            <w:tcW w:w="0" w:type="auto"/>
            <w:noWrap/>
            <w:vAlign w:val="center"/>
          </w:tcPr>
          <w:p>
            <w:pPr>
              <w:pStyle w:val="40"/>
              <w:rPr>
                <w:rFonts w:eastAsiaTheme="minorEastAsia"/>
                <w:highlight w:val="yellow"/>
                <w:lang w:eastAsia="zh-CN"/>
              </w:rPr>
            </w:pPr>
            <w:r>
              <w:rPr>
                <w:rFonts w:cs="Arial" w:eastAsiaTheme="minorEastAsia"/>
                <w:highlight w:val="yellow"/>
                <w:lang w:val="en-US" w:eastAsia="zh-CN"/>
              </w:rPr>
              <w:t>10</w:t>
            </w:r>
          </w:p>
        </w:tc>
        <w:tc>
          <w:tcPr>
            <w:tcW w:w="0" w:type="auto"/>
            <w:noWrap/>
            <w:vAlign w:val="center"/>
          </w:tcPr>
          <w:p>
            <w:pPr>
              <w:pStyle w:val="40"/>
              <w:rPr>
                <w:rFonts w:eastAsiaTheme="minorEastAsia"/>
                <w:bCs/>
                <w:highlight w:val="yellow"/>
                <w:lang w:eastAsia="zh-CN"/>
              </w:rPr>
            </w:pPr>
            <w:r>
              <w:rPr>
                <w:rFonts w:cs="Arial" w:eastAsiaTheme="minorEastAsia"/>
                <w:bCs/>
                <w:highlight w:val="yellow"/>
                <w:lang w:val="en-US" w:eastAsia="zh-CN"/>
              </w:rPr>
              <w:t>0.4</w:t>
            </w:r>
          </w:p>
        </w:tc>
        <w:tc>
          <w:tcPr>
            <w:tcW w:w="0" w:type="auto"/>
            <w:vAlign w:val="center"/>
          </w:tcPr>
          <w:p>
            <w:pPr>
              <w:pStyle w:val="40"/>
              <w:rPr>
                <w:rFonts w:eastAsiaTheme="minorEastAsia"/>
                <w:bCs/>
                <w:highlight w:val="yellow"/>
                <w:lang w:eastAsia="zh-CN"/>
              </w:rPr>
            </w:pPr>
            <w:r>
              <w:rPr>
                <w:rFonts w:cs="Arial" w:eastAsiaTheme="minorEastAsia"/>
                <w:bCs/>
                <w:highlight w:val="yellow"/>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3"/>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3"/>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3"/>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3"/>
              <w:rPr>
                <w:rFonts w:eastAsiaTheme="minorEastAsia"/>
                <w:lang w:eastAsia="ja-JP"/>
              </w:rPr>
            </w:pPr>
            <w:r>
              <w:rPr>
                <w:rFonts w:eastAsiaTheme="minorEastAsia"/>
              </w:rPr>
              <w:t xml:space="preserve">NOTE </w:t>
            </w:r>
            <w:r>
              <w:rPr>
                <w:rFonts w:hint="eastAsia" w:eastAsia="宋体"/>
                <w:lang w:val="en-US" w:eastAsia="zh-CN"/>
              </w:rPr>
              <w:t>4</w:t>
            </w:r>
            <w:r>
              <w:rPr>
                <w:rFonts w:eastAsiaTheme="minorEastAsia"/>
              </w:rPr>
              <w:t>:</w:t>
            </w:r>
            <w:r>
              <w:rPr>
                <w:rFonts w:eastAsiaTheme="minorEastAsia"/>
              </w:rPr>
              <w:tab/>
            </w:r>
            <w:r>
              <w:rPr>
                <w:rFonts w:eastAsiaTheme="minorEastAsia"/>
                <w:lang w:eastAsia="ja-JP"/>
              </w:rPr>
              <w:t>Void</w:t>
            </w:r>
          </w:p>
          <w:p>
            <w:pPr>
              <w:pStyle w:val="53"/>
              <w:rPr>
                <w:rFonts w:cs="Arial" w:eastAsiaTheme="minorEastAsia"/>
                <w:bCs w:val="0"/>
                <w:szCs w:val="18"/>
                <w:lang w:eastAsia="en-US"/>
              </w:rPr>
            </w:pPr>
            <w:r>
              <w:rPr>
                <w:rFonts w:cs="Arial" w:eastAsiaTheme="minorEastAsia"/>
                <w:szCs w:val="18"/>
              </w:rPr>
              <w:t xml:space="preserve">NOTE </w:t>
            </w:r>
            <w:r>
              <w:rPr>
                <w:rFonts w:eastAsia="宋体" w:cs="Arial"/>
                <w:szCs w:val="18"/>
                <w:lang w:val="en-US" w:eastAsia="zh-CN"/>
              </w:rPr>
              <w:t>5</w:t>
            </w:r>
            <w:r>
              <w:rPr>
                <w:rFonts w:cs="Arial" w:eastAsiaTheme="minorEastAsia"/>
                <w:szCs w:val="18"/>
              </w:rPr>
              <w:t>:</w:t>
            </w:r>
            <w:r>
              <w:rPr>
                <w:rFonts w:eastAsiaTheme="minorEastAsia"/>
              </w:rPr>
              <w:tab/>
            </w:r>
            <w:r>
              <w:rPr>
                <w:rFonts w:cs="Arial" w:eastAsiaTheme="minorEastAsia"/>
                <w:szCs w:val="18"/>
              </w:rPr>
              <w:t>The MSD exceptions are applicable to the case that interference of UL band 3</w:t>
            </w:r>
            <w:r>
              <w:rPr>
                <w:rFonts w:cs="Arial" w:eastAsiaTheme="minorEastAsia"/>
                <w:szCs w:val="18"/>
                <w:vertAlign w:val="superscript"/>
              </w:rPr>
              <w:t>rd</w:t>
            </w:r>
            <w:r>
              <w:rPr>
                <w:rFonts w:cs="Arial" w:eastAsiaTheme="minorEastAsia"/>
                <w:szCs w:val="18"/>
              </w:rPr>
              <w:t xml:space="preserve"> order IMD product falls into the affected DL channels.</w:t>
            </w:r>
          </w:p>
        </w:tc>
      </w:tr>
    </w:tbl>
    <w:p>
      <w:pPr>
        <w:rPr>
          <w:iCs/>
          <w:lang w:eastAsia="zh-CN"/>
        </w:rPr>
      </w:pPr>
    </w:p>
    <w:p>
      <w:pPr>
        <w:pStyle w:val="5"/>
        <w:rPr>
          <w:lang w:eastAsia="zh-CN"/>
        </w:rPr>
      </w:pPr>
      <w:r>
        <w:t>5.</w:t>
      </w:r>
      <w:r>
        <w:rPr>
          <w:rFonts w:hint="eastAsia"/>
          <w:lang w:val="en-US" w:eastAsia="zh-CN"/>
        </w:rPr>
        <w:t>8</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p>
    <w:p>
      <w:pPr>
        <w:rPr>
          <w:lang w:val="en-US" w:eastAsia="zh-CN"/>
        </w:rPr>
      </w:pPr>
      <w:r>
        <w:rPr>
          <w:rFonts w:ascii="Arial" w:hAnsi="Arial" w:cs="Arial"/>
          <w:sz w:val="18"/>
          <w:szCs w:val="15"/>
          <w:lang w:eastAsia="ja-JP"/>
        </w:rPr>
        <w:t>[TBD]</w:t>
      </w:r>
    </w:p>
    <w:p>
      <w:pPr>
        <w:pStyle w:val="3"/>
        <w:numPr>
          <w:ilvl w:val="1"/>
          <w:numId w:val="0"/>
        </w:numPr>
        <w:rPr>
          <w:lang w:val="en-US" w:eastAsia="zh-CN"/>
        </w:rPr>
      </w:pPr>
      <w:r>
        <w:rPr>
          <w:rFonts w:hint="eastAsia"/>
          <w:lang w:eastAsia="zh-CN"/>
        </w:rPr>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p>
    <w:p>
      <w:pPr>
        <w:pStyle w:val="4"/>
        <w:numPr>
          <w:ilvl w:val="2"/>
          <w:numId w:val="0"/>
        </w:numPr>
        <w:rPr>
          <w:rFonts w:cs="Arial"/>
          <w:szCs w:val="28"/>
          <w:lang w:eastAsia="zh-CN"/>
        </w:rPr>
      </w:pPr>
      <w:r>
        <w:rPr>
          <w:rFonts w:cs="Arial"/>
          <w:szCs w:val="28"/>
          <w:lang w:eastAsia="zh-CN"/>
        </w:rPr>
        <w:t>5.</w:t>
      </w:r>
      <w:r>
        <w:rPr>
          <w:rFonts w:hint="eastAsia" w:cs="Arial"/>
          <w:szCs w:val="28"/>
          <w:lang w:val="en-US"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Change w:id="1">
          <w:tblGrid>
            <w:gridCol w:w="25"/>
            <w:gridCol w:w="83"/>
            <w:gridCol w:w="30"/>
            <w:gridCol w:w="1850"/>
            <w:gridCol w:w="108"/>
            <w:gridCol w:w="25"/>
            <w:gridCol w:w="1557"/>
            <w:gridCol w:w="108"/>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40"/>
              <w:rPr>
                <w:rFonts w:eastAsiaTheme="minorEastAsia"/>
                <w:szCs w:val="18"/>
                <w:vertAlign w:val="superscript"/>
                <w:lang w:val="en-US"/>
              </w:rPr>
            </w:pPr>
            <w:r>
              <w:rPr>
                <w:highlight w:val="yellow"/>
                <w:lang w:val="en-US"/>
              </w:rPr>
              <w:t>n71</w:t>
            </w:r>
            <w:r>
              <w:rPr>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40"/>
              <w:rPr>
                <w:rFonts w:eastAsia="Yu Mincho"/>
                <w:szCs w:val="18"/>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r>
        <w:t>5.</w:t>
      </w:r>
      <w:r>
        <w:rPr>
          <w:rFonts w:hint="eastAsia"/>
          <w:lang w:val="en-US" w:eastAsia="zh-CN"/>
        </w:rPr>
        <w:t>9</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 </w:t>
      </w:r>
    </w:p>
    <w:p>
      <w:pPr>
        <w:pStyle w:val="5"/>
        <w:rPr>
          <w:lang w:eastAsia="zh-CN"/>
        </w:rPr>
      </w:pPr>
      <w:r>
        <w:t>5.</w:t>
      </w:r>
      <w:r>
        <w:rPr>
          <w:rFonts w:hint="eastAsia"/>
          <w:lang w:val="en-US" w:eastAsia="zh-CN"/>
        </w:rPr>
        <w:t>9</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p>
    <w:p>
      <w:pPr>
        <w:pStyle w:val="48"/>
        <w:jc w:val="left"/>
        <w:rPr>
          <w:rFonts w:eastAsia="宋体"/>
          <w:lang w:val="en-US" w:eastAsia="zh-CN"/>
        </w:rPr>
      </w:pPr>
      <w:r>
        <w:rPr>
          <w:rFonts w:ascii="Times New Roman" w:hAnsi="Times New Roman" w:eastAsia="宋体"/>
          <w:b w:val="0"/>
          <w:lang w:val="en-US" w:eastAsia="zh-CN"/>
        </w:rPr>
        <w:t xml:space="preserve">For PC3, CA_ n71A-n85A has cross band isolation MSD for UL n71. This section will examine the existing PC3 MSD and propose MSD for PC2 FDD. </w:t>
      </w:r>
    </w:p>
    <w:p>
      <w:pPr>
        <w:pStyle w:val="5"/>
        <w:rPr>
          <w:lang w:eastAsia="zh-CN"/>
        </w:rPr>
      </w:pPr>
      <w:r>
        <w:t>5.</w:t>
      </w:r>
      <w:r>
        <w:rPr>
          <w:rFonts w:hint="eastAsia"/>
          <w:lang w:val="en-US" w:eastAsia="zh-CN"/>
        </w:rPr>
        <w:t>9</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p>
    <w:p>
      <w:pPr>
        <w:rPr>
          <w:lang w:eastAsia="zh-CN"/>
        </w:rPr>
      </w:pPr>
      <w:r>
        <w:rPr>
          <w:lang w:eastAsia="zh-CN"/>
        </w:rPr>
        <w:t>For CA_ n71A-n85A, this is the configuration and MSD for UL n71 with PC3</w:t>
      </w:r>
    </w:p>
    <w:p>
      <w:pPr>
        <w:pStyle w:val="48"/>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910"/>
        <w:gridCol w:w="706"/>
        <w:gridCol w:w="797"/>
        <w:gridCol w:w="1493"/>
        <w:gridCol w:w="1676"/>
        <w:gridCol w:w="706"/>
        <w:gridCol w:w="797"/>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rPr>
                <w:rFonts w:eastAsiaTheme="minorEastAsia"/>
              </w:rPr>
            </w:pPr>
            <w:r>
              <w:rPr>
                <w:rFonts w:eastAsiaTheme="minorEastAsia"/>
              </w:rPr>
              <w:t>UL band</w:t>
            </w:r>
          </w:p>
        </w:tc>
        <w:tc>
          <w:tcPr>
            <w:tcW w:w="0" w:type="auto"/>
            <w:vMerge w:val="restart"/>
            <w:vAlign w:val="center"/>
          </w:tcPr>
          <w:p>
            <w:pPr>
              <w:pStyle w:val="39"/>
              <w:rPr>
                <w:rFonts w:eastAsiaTheme="minorEastAsia"/>
              </w:rPr>
            </w:pPr>
            <w:r>
              <w:rPr>
                <w:rFonts w:eastAsiaTheme="minorEastAsia"/>
              </w:rPr>
              <w:t>DL band</w:t>
            </w:r>
          </w:p>
        </w:tc>
        <w:tc>
          <w:tcPr>
            <w:tcW w:w="0" w:type="auto"/>
            <w:vAlign w:val="center"/>
          </w:tcPr>
          <w:p>
            <w:pPr>
              <w:pStyle w:val="39"/>
              <w:rPr>
                <w:rFonts w:eastAsiaTheme="minorEastAsia"/>
              </w:rPr>
            </w:pPr>
            <w:r>
              <w:rPr>
                <w:rFonts w:eastAsiaTheme="minorEastAsia"/>
              </w:rPr>
              <w:t>UL F</w:t>
            </w:r>
            <w:r>
              <w:rPr>
                <w:rFonts w:eastAsiaTheme="minorEastAsia"/>
                <w:vertAlign w:val="subscript"/>
              </w:rPr>
              <w:t>c</w:t>
            </w:r>
          </w:p>
        </w:tc>
        <w:tc>
          <w:tcPr>
            <w:tcW w:w="0" w:type="auto"/>
            <w:vAlign w:val="center"/>
          </w:tcPr>
          <w:p>
            <w:pPr>
              <w:pStyle w:val="39"/>
              <w:rPr>
                <w:rFonts w:eastAsiaTheme="minorEastAsia"/>
              </w:rPr>
            </w:pPr>
            <w:r>
              <w:rPr>
                <w:rFonts w:eastAsiaTheme="minorEastAsia"/>
              </w:rPr>
              <w:t>UL BW</w:t>
            </w:r>
          </w:p>
        </w:tc>
        <w:tc>
          <w:tcPr>
            <w:tcW w:w="0" w:type="auto"/>
            <w:vAlign w:val="center"/>
          </w:tcPr>
          <w:p>
            <w:pPr>
              <w:pStyle w:val="39"/>
              <w:rPr>
                <w:rFonts w:eastAsiaTheme="minorEastAsia"/>
                <w:lang w:eastAsia="zh-CN"/>
              </w:rPr>
            </w:pPr>
            <w:r>
              <w:rPr>
                <w:rFonts w:eastAsiaTheme="minorEastAsia"/>
                <w:lang w:eastAsia="zh-CN"/>
              </w:rPr>
              <w:t>SCS of UL band</w:t>
            </w:r>
          </w:p>
        </w:tc>
        <w:tc>
          <w:tcPr>
            <w:tcW w:w="0" w:type="auto"/>
            <w:vAlign w:val="center"/>
          </w:tcPr>
          <w:p>
            <w:pPr>
              <w:pStyle w:val="39"/>
              <w:rPr>
                <w:rFonts w:eastAsiaTheme="minorEastAsia"/>
              </w:rPr>
            </w:pPr>
            <w:r>
              <w:rPr>
                <w:rFonts w:eastAsiaTheme="minorEastAsia"/>
              </w:rPr>
              <w:t>UL RB Allocation</w:t>
            </w:r>
          </w:p>
        </w:tc>
        <w:tc>
          <w:tcPr>
            <w:tcW w:w="0" w:type="auto"/>
            <w:vAlign w:val="center"/>
          </w:tcPr>
          <w:p>
            <w:pPr>
              <w:pStyle w:val="39"/>
              <w:rPr>
                <w:rFonts w:eastAsiaTheme="minorEastAsia"/>
              </w:rPr>
            </w:pPr>
            <w:r>
              <w:rPr>
                <w:rFonts w:eastAsiaTheme="minorEastAsia"/>
              </w:rPr>
              <w:t>DL F</w:t>
            </w:r>
            <w:r>
              <w:rPr>
                <w:rFonts w:eastAsiaTheme="minorEastAsia"/>
                <w:vertAlign w:val="subscript"/>
              </w:rPr>
              <w:t>c</w:t>
            </w:r>
          </w:p>
        </w:tc>
        <w:tc>
          <w:tcPr>
            <w:tcW w:w="0" w:type="auto"/>
            <w:vAlign w:val="center"/>
          </w:tcPr>
          <w:p>
            <w:pPr>
              <w:pStyle w:val="39"/>
              <w:rPr>
                <w:rFonts w:eastAsiaTheme="minorEastAsia"/>
              </w:rPr>
            </w:pPr>
            <w:r>
              <w:rPr>
                <w:rFonts w:eastAsiaTheme="minorEastAsia"/>
              </w:rPr>
              <w:t>DL BW</w:t>
            </w:r>
          </w:p>
        </w:tc>
        <w:tc>
          <w:tcPr>
            <w:tcW w:w="0" w:type="auto"/>
            <w:vAlign w:val="center"/>
          </w:tcPr>
          <w:p>
            <w:pPr>
              <w:pStyle w:val="39"/>
              <w:rPr>
                <w:rFonts w:eastAsiaTheme="minorEastAsia"/>
              </w:rPr>
            </w:pPr>
            <w:r>
              <w:rPr>
                <w:rFonts w:eastAsiaTheme="minorEastAsia"/>
              </w:rPr>
              <w:t>MSD</w:t>
            </w:r>
          </w:p>
        </w:tc>
        <w:tc>
          <w:tcPr>
            <w:tcW w:w="0" w:type="auto"/>
            <w:vMerge w:val="restart"/>
            <w:vAlign w:val="center"/>
          </w:tcPr>
          <w:p>
            <w:pPr>
              <w:pStyle w:val="39"/>
              <w:rPr>
                <w:rFonts w:eastAsiaTheme="minorEastAsia"/>
                <w:lang w:eastAsia="zh-CN"/>
              </w:rPr>
            </w:pPr>
            <w:r>
              <w:rPr>
                <w:rFonts w:eastAsiaTheme="minorEastAsia"/>
                <w:lang w:eastAsia="zh-CN"/>
              </w:rPr>
              <w:t>Cross-band</w:t>
            </w:r>
          </w:p>
          <w:p>
            <w:pPr>
              <w:pStyle w:val="39"/>
              <w:rPr>
                <w:rFonts w:eastAsiaTheme="minorEastAsia"/>
                <w:lang w:eastAsia="zh-CN"/>
              </w:rPr>
            </w:pPr>
            <w:r>
              <w:rPr>
                <w:rFonts w:eastAsiaTheme="minorEastAsia"/>
                <w:lang w:eastAsia="zh-CN"/>
              </w:rPr>
              <w:t>Interference</w:t>
            </w:r>
          </w:p>
          <w:p>
            <w:pPr>
              <w:pStyle w:val="39"/>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39"/>
              <w:rPr>
                <w:rFonts w:cs="Arial" w:eastAsiaTheme="minorEastAsia"/>
                <w:bCs/>
                <w:szCs w:val="18"/>
              </w:rPr>
            </w:pPr>
          </w:p>
        </w:tc>
        <w:tc>
          <w:tcPr>
            <w:tcW w:w="0" w:type="auto"/>
            <w:vMerge w:val="continue"/>
            <w:vAlign w:val="center"/>
          </w:tcPr>
          <w:p>
            <w:pPr>
              <w:pStyle w:val="39"/>
              <w:rPr>
                <w:rFonts w:cs="Arial" w:eastAsiaTheme="minorEastAsia"/>
                <w:bCs/>
                <w:szCs w:val="18"/>
              </w:rPr>
            </w:pPr>
          </w:p>
        </w:tc>
        <w:tc>
          <w:tcPr>
            <w:tcW w:w="0" w:type="auto"/>
            <w:vAlign w:val="center"/>
          </w:tcPr>
          <w:p>
            <w:pPr>
              <w:pStyle w:val="39"/>
              <w:rPr>
                <w:rFonts w:eastAsiaTheme="minorEastAsia"/>
              </w:rPr>
            </w:pPr>
            <w:r>
              <w:rPr>
                <w:rFonts w:eastAsiaTheme="minorEastAsia"/>
              </w:rPr>
              <w:t>(MHz)</w:t>
            </w:r>
          </w:p>
        </w:tc>
        <w:tc>
          <w:tcPr>
            <w:tcW w:w="0" w:type="auto"/>
            <w:vAlign w:val="center"/>
          </w:tcPr>
          <w:p>
            <w:pPr>
              <w:pStyle w:val="39"/>
              <w:rPr>
                <w:rFonts w:eastAsiaTheme="minorEastAsia"/>
              </w:rPr>
            </w:pPr>
            <w:r>
              <w:rPr>
                <w:rFonts w:eastAsiaTheme="minorEastAsia"/>
              </w:rPr>
              <w:t>(MHz)</w:t>
            </w:r>
          </w:p>
        </w:tc>
        <w:tc>
          <w:tcPr>
            <w:tcW w:w="0" w:type="auto"/>
            <w:vAlign w:val="center"/>
          </w:tcPr>
          <w:p>
            <w:pPr>
              <w:pStyle w:val="39"/>
              <w:rPr>
                <w:rFonts w:eastAsiaTheme="minorEastAsia"/>
                <w:lang w:eastAsia="zh-CN"/>
              </w:rPr>
            </w:pPr>
            <w:r>
              <w:rPr>
                <w:rFonts w:eastAsiaTheme="minorEastAsia"/>
                <w:lang w:eastAsia="zh-CN"/>
              </w:rPr>
              <w:t>(kHz)</w:t>
            </w:r>
          </w:p>
        </w:tc>
        <w:tc>
          <w:tcPr>
            <w:tcW w:w="0" w:type="auto"/>
            <w:vAlign w:val="center"/>
          </w:tcPr>
          <w:p>
            <w:pPr>
              <w:pStyle w:val="39"/>
              <w:rPr>
                <w:rFonts w:eastAsiaTheme="minorEastAsia"/>
              </w:rPr>
            </w:pPr>
            <w:r>
              <w:rPr>
                <w:rFonts w:eastAsiaTheme="minorEastAsia"/>
              </w:rPr>
              <w:t>L</w:t>
            </w:r>
            <w:r>
              <w:rPr>
                <w:rFonts w:eastAsiaTheme="minorEastAsia"/>
                <w:vertAlign w:val="subscript"/>
              </w:rPr>
              <w:t>CRB</w:t>
            </w:r>
          </w:p>
        </w:tc>
        <w:tc>
          <w:tcPr>
            <w:tcW w:w="0" w:type="auto"/>
            <w:vAlign w:val="center"/>
          </w:tcPr>
          <w:p>
            <w:pPr>
              <w:pStyle w:val="39"/>
              <w:rPr>
                <w:rFonts w:eastAsiaTheme="minorEastAsia"/>
              </w:rPr>
            </w:pPr>
            <w:r>
              <w:rPr>
                <w:rFonts w:eastAsiaTheme="minorEastAsia"/>
              </w:rPr>
              <w:t>(MHz)</w:t>
            </w:r>
          </w:p>
        </w:tc>
        <w:tc>
          <w:tcPr>
            <w:tcW w:w="0" w:type="auto"/>
            <w:vAlign w:val="center"/>
          </w:tcPr>
          <w:p>
            <w:pPr>
              <w:pStyle w:val="39"/>
              <w:rPr>
                <w:rFonts w:eastAsiaTheme="minorEastAsia"/>
              </w:rPr>
            </w:pPr>
            <w:r>
              <w:rPr>
                <w:rFonts w:eastAsiaTheme="minorEastAsia"/>
              </w:rPr>
              <w:t>(MHz)</w:t>
            </w:r>
          </w:p>
        </w:tc>
        <w:tc>
          <w:tcPr>
            <w:tcW w:w="0" w:type="auto"/>
            <w:vAlign w:val="center"/>
          </w:tcPr>
          <w:p>
            <w:pPr>
              <w:pStyle w:val="39"/>
              <w:rPr>
                <w:rFonts w:eastAsiaTheme="minorEastAsia"/>
              </w:rPr>
            </w:pPr>
            <w:r>
              <w:rPr>
                <w:rFonts w:eastAsiaTheme="minorEastAsia"/>
              </w:rPr>
              <w:t>(dB)</w:t>
            </w:r>
          </w:p>
        </w:tc>
        <w:tc>
          <w:tcPr>
            <w:tcW w:w="0" w:type="auto"/>
            <w:vMerge w:val="continue"/>
            <w:vAlign w:val="center"/>
          </w:tcPr>
          <w:p>
            <w:pPr>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rFonts w:eastAsiaTheme="minorEastAsia"/>
                <w:lang w:eastAsia="zh-CN"/>
              </w:rPr>
            </w:pPr>
            <w:r>
              <w:rPr>
                <w:rFonts w:cs="Arial" w:eastAsiaTheme="minorEastAsia"/>
                <w:szCs w:val="18"/>
                <w:lang w:eastAsia="zh-CN"/>
              </w:rPr>
              <w:t>n71</w:t>
            </w:r>
          </w:p>
        </w:tc>
        <w:tc>
          <w:tcPr>
            <w:tcW w:w="0" w:type="auto"/>
            <w:vAlign w:val="center"/>
          </w:tcPr>
          <w:p>
            <w:pPr>
              <w:pStyle w:val="40"/>
              <w:rPr>
                <w:rFonts w:eastAsiaTheme="minorEastAsia"/>
                <w:lang w:eastAsia="zh-CN"/>
              </w:rPr>
            </w:pPr>
            <w:r>
              <w:rPr>
                <w:rFonts w:cs="Arial" w:eastAsiaTheme="minorEastAsia"/>
                <w:szCs w:val="18"/>
                <w:lang w:eastAsia="zh-CN"/>
              </w:rPr>
              <w:t>n85</w:t>
            </w:r>
          </w:p>
        </w:tc>
        <w:tc>
          <w:tcPr>
            <w:tcW w:w="0" w:type="auto"/>
            <w:vAlign w:val="center"/>
          </w:tcPr>
          <w:p>
            <w:pPr>
              <w:pStyle w:val="40"/>
              <w:rPr>
                <w:rFonts w:eastAsiaTheme="minorEastAsia"/>
                <w:bCs/>
                <w:lang w:eastAsia="zh-CN"/>
              </w:rPr>
            </w:pPr>
            <w:r>
              <w:rPr>
                <w:rFonts w:eastAsia="MS Mincho" w:cs="Arial"/>
                <w:bCs/>
                <w:szCs w:val="18"/>
                <w:lang w:eastAsia="zh-CN"/>
              </w:rPr>
              <w:t>688</w:t>
            </w:r>
          </w:p>
        </w:tc>
        <w:tc>
          <w:tcPr>
            <w:tcW w:w="0" w:type="auto"/>
            <w:noWrap/>
            <w:vAlign w:val="center"/>
          </w:tcPr>
          <w:p>
            <w:pPr>
              <w:pStyle w:val="40"/>
              <w:rPr>
                <w:rFonts w:eastAsiaTheme="minorEastAsia"/>
                <w:bCs/>
                <w:lang w:eastAsia="zh-CN"/>
              </w:rPr>
            </w:pPr>
            <w:r>
              <w:rPr>
                <w:rFonts w:eastAsia="MS Mincho" w:cs="Arial"/>
                <w:bCs/>
                <w:szCs w:val="18"/>
                <w:lang w:eastAsia="zh-CN"/>
              </w:rPr>
              <w:t>20</w:t>
            </w:r>
          </w:p>
        </w:tc>
        <w:tc>
          <w:tcPr>
            <w:tcW w:w="0" w:type="auto"/>
            <w:vAlign w:val="center"/>
          </w:tcPr>
          <w:p>
            <w:pPr>
              <w:pStyle w:val="40"/>
              <w:rPr>
                <w:rFonts w:eastAsiaTheme="minorEastAsia"/>
                <w:bCs/>
                <w:lang w:eastAsia="zh-CN"/>
              </w:rPr>
            </w:pPr>
            <w:r>
              <w:rPr>
                <w:rFonts w:eastAsia="MS Mincho" w:cs="Arial"/>
                <w:bCs/>
                <w:szCs w:val="18"/>
                <w:lang w:eastAsia="zh-CN"/>
              </w:rPr>
              <w:t>15</w:t>
            </w:r>
          </w:p>
        </w:tc>
        <w:tc>
          <w:tcPr>
            <w:tcW w:w="0" w:type="auto"/>
            <w:noWrap/>
            <w:vAlign w:val="center"/>
          </w:tcPr>
          <w:p>
            <w:pPr>
              <w:pStyle w:val="40"/>
              <w:rPr>
                <w:rFonts w:eastAsiaTheme="minorEastAsia"/>
                <w:bCs/>
                <w:lang w:eastAsia="zh-CN"/>
              </w:rPr>
            </w:pPr>
            <w:r>
              <w:rPr>
                <w:rFonts w:eastAsia="MS Mincho" w:cs="Arial"/>
                <w:bCs/>
                <w:szCs w:val="18"/>
                <w:lang w:eastAsia="zh-CN"/>
              </w:rPr>
              <w:t>20 (RBstart=86)</w:t>
            </w:r>
          </w:p>
        </w:tc>
        <w:tc>
          <w:tcPr>
            <w:tcW w:w="0" w:type="auto"/>
            <w:vAlign w:val="center"/>
          </w:tcPr>
          <w:p>
            <w:pPr>
              <w:pStyle w:val="40"/>
              <w:rPr>
                <w:rFonts w:eastAsiaTheme="minorEastAsia"/>
                <w:lang w:eastAsia="zh-CN"/>
              </w:rPr>
            </w:pPr>
            <w:r>
              <w:rPr>
                <w:rFonts w:eastAsia="MS Mincho" w:cs="Arial"/>
                <w:szCs w:val="18"/>
                <w:lang w:eastAsia="zh-CN"/>
              </w:rPr>
              <w:t>730.5</w:t>
            </w:r>
          </w:p>
        </w:tc>
        <w:tc>
          <w:tcPr>
            <w:tcW w:w="0" w:type="auto"/>
            <w:noWrap/>
            <w:vAlign w:val="center"/>
          </w:tcPr>
          <w:p>
            <w:pPr>
              <w:pStyle w:val="40"/>
              <w:rPr>
                <w:rFonts w:eastAsiaTheme="minorEastAsia"/>
                <w:lang w:eastAsia="zh-CN"/>
              </w:rPr>
            </w:pPr>
            <w:r>
              <w:rPr>
                <w:rFonts w:cs="Arial"/>
                <w:bCs/>
                <w:szCs w:val="18"/>
                <w:lang w:eastAsia="zh-CN"/>
              </w:rPr>
              <w:t>5</w:t>
            </w:r>
          </w:p>
        </w:tc>
        <w:tc>
          <w:tcPr>
            <w:tcW w:w="0" w:type="auto"/>
            <w:noWrap/>
            <w:vAlign w:val="center"/>
          </w:tcPr>
          <w:p>
            <w:pPr>
              <w:pStyle w:val="40"/>
              <w:rPr>
                <w:rFonts w:eastAsiaTheme="minorEastAsia"/>
                <w:bCs/>
                <w:lang w:eastAsia="zh-CN"/>
              </w:rPr>
            </w:pPr>
            <w:r>
              <w:rPr>
                <w:rFonts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40"/>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rFonts w:eastAsiaTheme="minorEastAsia"/>
                <w:lang w:eastAsia="zh-CN"/>
              </w:rPr>
            </w:pPr>
            <w:r>
              <w:rPr>
                <w:rFonts w:cs="Arial" w:eastAsiaTheme="minorEastAsia"/>
                <w:szCs w:val="18"/>
                <w:lang w:eastAsia="zh-CN"/>
              </w:rPr>
              <w:t>n71</w:t>
            </w:r>
          </w:p>
        </w:tc>
        <w:tc>
          <w:tcPr>
            <w:tcW w:w="0" w:type="auto"/>
            <w:vAlign w:val="center"/>
          </w:tcPr>
          <w:p>
            <w:pPr>
              <w:pStyle w:val="40"/>
              <w:rPr>
                <w:rFonts w:eastAsiaTheme="minorEastAsia"/>
                <w:lang w:eastAsia="zh-CN"/>
              </w:rPr>
            </w:pPr>
            <w:r>
              <w:rPr>
                <w:rFonts w:cs="Arial" w:eastAsiaTheme="minorEastAsia"/>
                <w:szCs w:val="18"/>
                <w:lang w:eastAsia="zh-CN"/>
              </w:rPr>
              <w:t>n85</w:t>
            </w:r>
          </w:p>
        </w:tc>
        <w:tc>
          <w:tcPr>
            <w:tcW w:w="0" w:type="auto"/>
            <w:vAlign w:val="center"/>
          </w:tcPr>
          <w:p>
            <w:pPr>
              <w:pStyle w:val="40"/>
              <w:rPr>
                <w:rFonts w:eastAsiaTheme="minorEastAsia"/>
                <w:bCs/>
                <w:lang w:eastAsia="zh-CN"/>
              </w:rPr>
            </w:pPr>
            <w:r>
              <w:rPr>
                <w:rFonts w:eastAsia="MS Mincho" w:cs="Arial"/>
                <w:bCs/>
                <w:szCs w:val="18"/>
                <w:lang w:eastAsia="zh-CN"/>
              </w:rPr>
              <w:t>680.5</w:t>
            </w:r>
          </w:p>
        </w:tc>
        <w:tc>
          <w:tcPr>
            <w:tcW w:w="0" w:type="auto"/>
            <w:noWrap/>
            <w:vAlign w:val="center"/>
          </w:tcPr>
          <w:p>
            <w:pPr>
              <w:pStyle w:val="40"/>
              <w:rPr>
                <w:rFonts w:eastAsiaTheme="minorEastAsia"/>
                <w:bCs/>
                <w:lang w:eastAsia="zh-CN"/>
              </w:rPr>
            </w:pPr>
            <w:r>
              <w:rPr>
                <w:rFonts w:eastAsia="MS Mincho" w:cs="Arial"/>
                <w:bCs/>
                <w:szCs w:val="18"/>
                <w:lang w:eastAsia="zh-CN"/>
              </w:rPr>
              <w:t>35</w:t>
            </w:r>
          </w:p>
        </w:tc>
        <w:tc>
          <w:tcPr>
            <w:tcW w:w="0" w:type="auto"/>
            <w:vAlign w:val="center"/>
          </w:tcPr>
          <w:p>
            <w:pPr>
              <w:pStyle w:val="40"/>
              <w:rPr>
                <w:rFonts w:eastAsiaTheme="minorEastAsia"/>
                <w:bCs/>
                <w:lang w:eastAsia="zh-CN"/>
              </w:rPr>
            </w:pPr>
            <w:r>
              <w:rPr>
                <w:rFonts w:eastAsia="MS Mincho" w:cs="Arial"/>
                <w:bCs/>
                <w:szCs w:val="18"/>
                <w:lang w:eastAsia="zh-CN"/>
              </w:rPr>
              <w:t>15</w:t>
            </w:r>
          </w:p>
        </w:tc>
        <w:tc>
          <w:tcPr>
            <w:tcW w:w="0" w:type="auto"/>
            <w:noWrap/>
            <w:vAlign w:val="center"/>
          </w:tcPr>
          <w:p>
            <w:pPr>
              <w:pStyle w:val="40"/>
              <w:rPr>
                <w:rFonts w:eastAsiaTheme="minorEastAsia"/>
                <w:bCs/>
                <w:lang w:eastAsia="zh-CN"/>
              </w:rPr>
            </w:pPr>
            <w:r>
              <w:rPr>
                <w:rFonts w:eastAsia="MS Mincho" w:cs="Arial"/>
                <w:bCs/>
                <w:szCs w:val="18"/>
                <w:lang w:eastAsia="zh-CN"/>
              </w:rPr>
              <w:t>20 (Rbstart=168)</w:t>
            </w:r>
          </w:p>
        </w:tc>
        <w:tc>
          <w:tcPr>
            <w:tcW w:w="0" w:type="auto"/>
            <w:vAlign w:val="center"/>
          </w:tcPr>
          <w:p>
            <w:pPr>
              <w:pStyle w:val="40"/>
              <w:rPr>
                <w:rFonts w:eastAsiaTheme="minorEastAsia"/>
                <w:lang w:eastAsia="zh-CN"/>
              </w:rPr>
            </w:pPr>
            <w:r>
              <w:rPr>
                <w:rFonts w:eastAsia="MS Mincho" w:cs="Arial"/>
                <w:szCs w:val="18"/>
                <w:lang w:eastAsia="zh-CN"/>
              </w:rPr>
              <w:t>730.5</w:t>
            </w:r>
          </w:p>
        </w:tc>
        <w:tc>
          <w:tcPr>
            <w:tcW w:w="0" w:type="auto"/>
            <w:noWrap/>
            <w:vAlign w:val="center"/>
          </w:tcPr>
          <w:p>
            <w:pPr>
              <w:pStyle w:val="40"/>
              <w:rPr>
                <w:rFonts w:eastAsiaTheme="minorEastAsia"/>
                <w:lang w:eastAsia="zh-CN"/>
              </w:rPr>
            </w:pPr>
            <w:r>
              <w:rPr>
                <w:rFonts w:cs="Arial"/>
                <w:bCs/>
                <w:szCs w:val="18"/>
                <w:lang w:eastAsia="zh-CN"/>
              </w:rPr>
              <w:t>5</w:t>
            </w:r>
          </w:p>
        </w:tc>
        <w:tc>
          <w:tcPr>
            <w:tcW w:w="0" w:type="auto"/>
            <w:noWrap/>
            <w:vAlign w:val="center"/>
          </w:tcPr>
          <w:p>
            <w:pPr>
              <w:pStyle w:val="40"/>
              <w:rPr>
                <w:rFonts w:eastAsiaTheme="minorEastAsia"/>
                <w:bCs/>
                <w:lang w:eastAsia="zh-CN"/>
              </w:rPr>
            </w:pPr>
            <w:r>
              <w:rPr>
                <w:rFonts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40"/>
              <w:rPr>
                <w:rFonts w:eastAsiaTheme="minorEastAsia"/>
                <w:bCs/>
                <w:lang w:eastAsia="zh-CN"/>
              </w:rPr>
            </w:pPr>
            <w:r>
              <w:rPr>
                <w:rFonts w:cs="Arial" w:eastAsiaTheme="minorEastAsia"/>
                <w:bCs/>
                <w:szCs w:val="18"/>
                <w:lang w:eastAsia="zh-CN"/>
              </w:rPr>
              <w:t>ACLR1</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39"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819"/>
        <w:gridCol w:w="801"/>
        <w:gridCol w:w="830"/>
        <w:gridCol w:w="1016"/>
        <w:gridCol w:w="1817"/>
        <w:gridCol w:w="801"/>
        <w:gridCol w:w="830"/>
        <w:gridCol w:w="709"/>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rFonts w:eastAsiaTheme="minorEastAsia"/>
                <w:lang w:eastAsia="zh-CN"/>
              </w:rPr>
            </w:pPr>
            <w:r>
              <w:rPr>
                <w:rFonts w:eastAsiaTheme="minorEastAsia"/>
                <w:lang w:eastAsia="zh-CN"/>
              </w:rPr>
              <w:t>Cross-band</w:t>
            </w:r>
          </w:p>
          <w:p>
            <w:pPr>
              <w:pStyle w:val="39"/>
              <w:rPr>
                <w:rFonts w:eastAsiaTheme="minorEastAsia"/>
                <w:lang w:eastAsia="zh-CN"/>
              </w:rPr>
            </w:pPr>
            <w:r>
              <w:rPr>
                <w:rFonts w:eastAsiaTheme="minorEastAsia"/>
                <w:lang w:eastAsia="zh-CN"/>
              </w:rPr>
              <w:t>Interference</w:t>
            </w:r>
          </w:p>
          <w:p>
            <w:pPr>
              <w:pStyle w:val="39"/>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rFonts w:cs="Arial" w:eastAsiaTheme="minorEastAsia"/>
                <w:szCs w:val="18"/>
                <w:highlight w:val="yellow"/>
                <w:lang w:eastAsia="zh-CN"/>
              </w:rPr>
              <w:t>n71</w:t>
            </w:r>
          </w:p>
        </w:tc>
        <w:tc>
          <w:tcPr>
            <w:tcW w:w="0" w:type="auto"/>
            <w:vAlign w:val="center"/>
          </w:tcPr>
          <w:p>
            <w:pPr>
              <w:pStyle w:val="40"/>
              <w:rPr>
                <w:highlight w:val="yellow"/>
                <w:lang w:eastAsia="zh-CN"/>
              </w:rPr>
            </w:pPr>
            <w:r>
              <w:rPr>
                <w:rFonts w:cs="Arial" w:eastAsiaTheme="minorEastAsia"/>
                <w:szCs w:val="18"/>
                <w:highlight w:val="yellow"/>
                <w:lang w:eastAsia="zh-CN"/>
              </w:rPr>
              <w:t>n85</w:t>
            </w:r>
          </w:p>
        </w:tc>
        <w:tc>
          <w:tcPr>
            <w:tcW w:w="0" w:type="auto"/>
            <w:vAlign w:val="center"/>
          </w:tcPr>
          <w:p>
            <w:pPr>
              <w:pStyle w:val="40"/>
              <w:rPr>
                <w:rFonts w:eastAsiaTheme="minorEastAsia"/>
                <w:bCs/>
                <w:highlight w:val="yellow"/>
                <w:lang w:eastAsia="zh-CN"/>
              </w:rPr>
            </w:pPr>
            <w:r>
              <w:rPr>
                <w:rFonts w:eastAsia="MS Mincho" w:cs="Arial"/>
                <w:bCs/>
                <w:szCs w:val="18"/>
                <w:highlight w:val="yellow"/>
                <w:lang w:eastAsia="zh-CN"/>
              </w:rPr>
              <w:t>688</w:t>
            </w:r>
          </w:p>
        </w:tc>
        <w:tc>
          <w:tcPr>
            <w:tcW w:w="0" w:type="auto"/>
            <w:noWrap/>
            <w:vAlign w:val="center"/>
          </w:tcPr>
          <w:p>
            <w:pPr>
              <w:pStyle w:val="40"/>
              <w:rPr>
                <w:rFonts w:eastAsiaTheme="minorEastAsia"/>
                <w:bCs/>
                <w:highlight w:val="yellow"/>
                <w:lang w:eastAsia="zh-CN"/>
              </w:rPr>
            </w:pPr>
            <w:r>
              <w:rPr>
                <w:rFonts w:eastAsia="MS Mincho" w:cs="Arial"/>
                <w:bCs/>
                <w:szCs w:val="18"/>
                <w:highlight w:val="yellow"/>
                <w:lang w:eastAsia="zh-CN"/>
              </w:rPr>
              <w:t>20</w:t>
            </w:r>
          </w:p>
        </w:tc>
        <w:tc>
          <w:tcPr>
            <w:tcW w:w="0" w:type="auto"/>
            <w:vAlign w:val="center"/>
          </w:tcPr>
          <w:p>
            <w:pPr>
              <w:pStyle w:val="40"/>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pPr>
              <w:pStyle w:val="40"/>
              <w:rPr>
                <w:rFonts w:eastAsiaTheme="minorEastAsia"/>
                <w:bCs/>
                <w:highlight w:val="yellow"/>
                <w:lang w:eastAsia="zh-CN"/>
              </w:rPr>
            </w:pPr>
            <w:r>
              <w:rPr>
                <w:rFonts w:eastAsia="MS Mincho" w:cs="Arial"/>
                <w:bCs/>
                <w:szCs w:val="18"/>
                <w:highlight w:val="yellow"/>
                <w:lang w:eastAsia="zh-CN"/>
              </w:rPr>
              <w:t>20 (RBstart=86)</w:t>
            </w:r>
          </w:p>
        </w:tc>
        <w:tc>
          <w:tcPr>
            <w:tcW w:w="0" w:type="auto"/>
            <w:vAlign w:val="center"/>
          </w:tcPr>
          <w:p>
            <w:pPr>
              <w:pStyle w:val="40"/>
              <w:rPr>
                <w:rFonts w:eastAsiaTheme="minorEastAsia"/>
                <w:highlight w:val="yellow"/>
                <w:lang w:eastAsia="zh-CN"/>
              </w:rPr>
            </w:pPr>
            <w:r>
              <w:rPr>
                <w:rFonts w:eastAsia="MS Mincho" w:cs="Arial"/>
                <w:szCs w:val="18"/>
                <w:highlight w:val="yellow"/>
                <w:lang w:eastAsia="zh-CN"/>
              </w:rPr>
              <w:t>730.5</w:t>
            </w:r>
          </w:p>
        </w:tc>
        <w:tc>
          <w:tcPr>
            <w:tcW w:w="0" w:type="auto"/>
            <w:noWrap/>
            <w:vAlign w:val="center"/>
          </w:tcPr>
          <w:p>
            <w:pPr>
              <w:pStyle w:val="40"/>
              <w:rPr>
                <w:rFonts w:eastAsiaTheme="minorEastAsia"/>
                <w:highlight w:val="yellow"/>
                <w:lang w:eastAsia="zh-CN"/>
              </w:rPr>
            </w:pPr>
            <w:r>
              <w:rPr>
                <w:rFonts w:cs="Arial"/>
                <w:bCs/>
                <w:szCs w:val="18"/>
                <w:highlight w:val="yellow"/>
                <w:lang w:eastAsia="zh-CN"/>
              </w:rPr>
              <w:t>5</w:t>
            </w:r>
          </w:p>
        </w:tc>
        <w:tc>
          <w:tcPr>
            <w:tcW w:w="0" w:type="auto"/>
            <w:noWrap/>
            <w:vAlign w:val="center"/>
          </w:tcPr>
          <w:p>
            <w:pPr>
              <w:pStyle w:val="40"/>
              <w:rPr>
                <w:rFonts w:eastAsiaTheme="minorEastAsia"/>
                <w:bCs/>
                <w:highlight w:val="yellow"/>
                <w:lang w:eastAsia="zh-CN"/>
              </w:rPr>
            </w:pPr>
            <w:r>
              <w:rPr>
                <w:rFonts w:eastAsia="MS Mincho" w:cs="Arial"/>
                <w:bCs/>
                <w:szCs w:val="18"/>
                <w:highlight w:val="yellow"/>
                <w:lang w:eastAsia="zh-CN"/>
              </w:rPr>
              <w:t>10.9</w:t>
            </w:r>
            <w:r>
              <w:rPr>
                <w:rFonts w:eastAsia="MS Mincho" w:cs="Arial"/>
                <w:bCs/>
                <w:szCs w:val="18"/>
                <w:highlight w:val="yellow"/>
                <w:vertAlign w:val="superscript"/>
                <w:lang w:val="en-US" w:eastAsia="zh-CN"/>
              </w:rPr>
              <w:t>x</w:t>
            </w:r>
          </w:p>
        </w:tc>
        <w:tc>
          <w:tcPr>
            <w:tcW w:w="0" w:type="auto"/>
            <w:vAlign w:val="center"/>
          </w:tcPr>
          <w:p>
            <w:pPr>
              <w:pStyle w:val="40"/>
              <w:rPr>
                <w:rFonts w:eastAsiaTheme="minorEastAsia"/>
                <w:bCs/>
                <w:highlight w:val="yellow"/>
                <w:lang w:eastAsia="zh-CN"/>
              </w:rPr>
            </w:pPr>
            <w:r>
              <w:rPr>
                <w:rFonts w:cs="Arial" w:eastAsiaTheme="minorEastAsia"/>
                <w:bCs/>
                <w:szCs w:val="18"/>
                <w:highlight w:val="yellow"/>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rFonts w:eastAsiaTheme="minorEastAsia"/>
                <w:highlight w:val="yellow"/>
                <w:lang w:eastAsia="zh-CN"/>
              </w:rPr>
            </w:pPr>
            <w:r>
              <w:rPr>
                <w:rFonts w:cs="Arial" w:eastAsiaTheme="minorEastAsia"/>
                <w:szCs w:val="18"/>
                <w:highlight w:val="yellow"/>
                <w:lang w:eastAsia="zh-CN"/>
              </w:rPr>
              <w:t>n71</w:t>
            </w:r>
          </w:p>
        </w:tc>
        <w:tc>
          <w:tcPr>
            <w:tcW w:w="0" w:type="auto"/>
            <w:vAlign w:val="center"/>
          </w:tcPr>
          <w:p>
            <w:pPr>
              <w:pStyle w:val="40"/>
              <w:rPr>
                <w:rFonts w:eastAsiaTheme="minorEastAsia"/>
                <w:highlight w:val="yellow"/>
                <w:lang w:eastAsia="zh-CN"/>
              </w:rPr>
            </w:pPr>
            <w:r>
              <w:rPr>
                <w:rFonts w:cs="Arial" w:eastAsiaTheme="minorEastAsia"/>
                <w:szCs w:val="18"/>
                <w:highlight w:val="yellow"/>
                <w:lang w:eastAsia="zh-CN"/>
              </w:rPr>
              <w:t>n85</w:t>
            </w:r>
          </w:p>
        </w:tc>
        <w:tc>
          <w:tcPr>
            <w:tcW w:w="0" w:type="auto"/>
            <w:vAlign w:val="center"/>
          </w:tcPr>
          <w:p>
            <w:pPr>
              <w:pStyle w:val="40"/>
              <w:rPr>
                <w:rFonts w:eastAsiaTheme="minorEastAsia"/>
                <w:bCs/>
                <w:highlight w:val="yellow"/>
                <w:lang w:eastAsia="zh-CN"/>
              </w:rPr>
            </w:pPr>
            <w:r>
              <w:rPr>
                <w:rFonts w:eastAsia="MS Mincho" w:cs="Arial"/>
                <w:bCs/>
                <w:szCs w:val="18"/>
                <w:highlight w:val="yellow"/>
                <w:lang w:eastAsia="zh-CN"/>
              </w:rPr>
              <w:t>680.5</w:t>
            </w:r>
          </w:p>
        </w:tc>
        <w:tc>
          <w:tcPr>
            <w:tcW w:w="0" w:type="auto"/>
            <w:noWrap/>
            <w:vAlign w:val="center"/>
          </w:tcPr>
          <w:p>
            <w:pPr>
              <w:pStyle w:val="40"/>
              <w:rPr>
                <w:rFonts w:eastAsiaTheme="minorEastAsia"/>
                <w:bCs/>
                <w:highlight w:val="yellow"/>
                <w:lang w:eastAsia="zh-CN"/>
              </w:rPr>
            </w:pPr>
            <w:r>
              <w:rPr>
                <w:rFonts w:eastAsia="MS Mincho" w:cs="Arial"/>
                <w:bCs/>
                <w:szCs w:val="18"/>
                <w:highlight w:val="yellow"/>
                <w:lang w:eastAsia="zh-CN"/>
              </w:rPr>
              <w:t>35</w:t>
            </w:r>
          </w:p>
        </w:tc>
        <w:tc>
          <w:tcPr>
            <w:tcW w:w="0" w:type="auto"/>
            <w:vAlign w:val="center"/>
          </w:tcPr>
          <w:p>
            <w:pPr>
              <w:pStyle w:val="40"/>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pPr>
              <w:pStyle w:val="40"/>
              <w:rPr>
                <w:rFonts w:eastAsiaTheme="minorEastAsia"/>
                <w:bCs/>
                <w:highlight w:val="yellow"/>
                <w:lang w:eastAsia="zh-CN"/>
              </w:rPr>
            </w:pPr>
            <w:r>
              <w:rPr>
                <w:rFonts w:eastAsia="MS Mincho" w:cs="Arial"/>
                <w:bCs/>
                <w:szCs w:val="18"/>
                <w:highlight w:val="yellow"/>
                <w:lang w:eastAsia="zh-CN"/>
              </w:rPr>
              <w:t>20 (Rbstart=168)</w:t>
            </w:r>
          </w:p>
        </w:tc>
        <w:tc>
          <w:tcPr>
            <w:tcW w:w="0" w:type="auto"/>
            <w:vAlign w:val="center"/>
          </w:tcPr>
          <w:p>
            <w:pPr>
              <w:pStyle w:val="40"/>
              <w:rPr>
                <w:rFonts w:eastAsiaTheme="minorEastAsia"/>
                <w:color w:val="000000"/>
                <w:highlight w:val="yellow"/>
                <w:lang w:eastAsia="zh-CN"/>
              </w:rPr>
            </w:pPr>
            <w:r>
              <w:rPr>
                <w:rFonts w:eastAsia="MS Mincho" w:cs="Arial"/>
                <w:szCs w:val="18"/>
                <w:highlight w:val="yellow"/>
                <w:lang w:eastAsia="zh-CN"/>
              </w:rPr>
              <w:t>730.5</w:t>
            </w:r>
          </w:p>
        </w:tc>
        <w:tc>
          <w:tcPr>
            <w:tcW w:w="0" w:type="auto"/>
            <w:noWrap/>
            <w:vAlign w:val="center"/>
          </w:tcPr>
          <w:p>
            <w:pPr>
              <w:pStyle w:val="40"/>
              <w:rPr>
                <w:rFonts w:eastAsiaTheme="minorEastAsia"/>
                <w:color w:val="000000"/>
                <w:highlight w:val="yellow"/>
                <w:lang w:eastAsia="zh-CN"/>
              </w:rPr>
            </w:pPr>
            <w:r>
              <w:rPr>
                <w:rFonts w:cs="Arial"/>
                <w:bCs/>
                <w:szCs w:val="18"/>
                <w:highlight w:val="yellow"/>
                <w:lang w:eastAsia="zh-CN"/>
              </w:rPr>
              <w:t>5</w:t>
            </w:r>
          </w:p>
        </w:tc>
        <w:tc>
          <w:tcPr>
            <w:tcW w:w="0" w:type="auto"/>
            <w:noWrap/>
            <w:vAlign w:val="center"/>
          </w:tcPr>
          <w:p>
            <w:pPr>
              <w:pStyle w:val="40"/>
              <w:rPr>
                <w:rFonts w:eastAsiaTheme="minorEastAsia"/>
                <w:bCs/>
                <w:color w:val="000000"/>
                <w:highlight w:val="yellow"/>
                <w:lang w:eastAsia="zh-CN"/>
              </w:rPr>
            </w:pPr>
            <w:r>
              <w:rPr>
                <w:rFonts w:eastAsia="MS Mincho" w:cs="Arial"/>
                <w:bCs/>
                <w:szCs w:val="18"/>
                <w:highlight w:val="yellow"/>
                <w:lang w:eastAsia="zh-CN"/>
              </w:rPr>
              <w:t>26</w:t>
            </w:r>
            <w:r>
              <w:rPr>
                <w:rFonts w:eastAsia="MS Mincho" w:cs="Arial"/>
                <w:bCs/>
                <w:szCs w:val="18"/>
                <w:highlight w:val="yellow"/>
                <w:vertAlign w:val="superscript"/>
                <w:lang w:val="en-US" w:eastAsia="zh-CN"/>
              </w:rPr>
              <w:t>y</w:t>
            </w:r>
          </w:p>
        </w:tc>
        <w:tc>
          <w:tcPr>
            <w:tcW w:w="0" w:type="auto"/>
            <w:vAlign w:val="center"/>
          </w:tcPr>
          <w:p>
            <w:pPr>
              <w:pStyle w:val="40"/>
              <w:rPr>
                <w:rFonts w:eastAsiaTheme="minorEastAsia"/>
                <w:bCs/>
                <w:color w:val="000000"/>
                <w:highlight w:val="yellow"/>
                <w:lang w:eastAsia="zh-CN"/>
              </w:rPr>
            </w:pPr>
            <w:r>
              <w:rPr>
                <w:rFonts w:cs="Arial" w:eastAsiaTheme="minorEastAsia"/>
                <w:bCs/>
                <w:szCs w:val="18"/>
                <w:highlight w:val="yellow"/>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3"/>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3"/>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3"/>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3"/>
              <w:rPr>
                <w:rFonts w:cs="Arial" w:eastAsiaTheme="minorEastAsia"/>
                <w:szCs w:val="18"/>
                <w:highlight w:val="yellow"/>
              </w:rPr>
            </w:pPr>
            <w:r>
              <w:rPr>
                <w:rFonts w:cs="Arial" w:eastAsiaTheme="minorEastAsia"/>
                <w:szCs w:val="18"/>
                <w:highlight w:val="yellow"/>
              </w:rPr>
              <w:t>NOTE x:</w:t>
            </w:r>
            <w:r>
              <w:rPr>
                <w:rFonts w:eastAsiaTheme="minorEastAsia"/>
                <w:highlight w:val="yellow"/>
              </w:rPr>
              <w:tab/>
            </w:r>
            <w:r>
              <w:rPr>
                <w:rFonts w:cs="Arial" w:eastAsiaTheme="minorEastAsia"/>
                <w:szCs w:val="18"/>
                <w:highlight w:val="yellow"/>
                <w:lang w:val="en-US" w:eastAsia="zh-CN"/>
              </w:rPr>
              <w:t>A</w:t>
            </w:r>
            <w:r>
              <w:rPr>
                <w:rFonts w:cs="Arial" w:eastAsiaTheme="minorEastAsia"/>
                <w:szCs w:val="18"/>
                <w:highlight w:val="yellow"/>
              </w:rPr>
              <w:t>pplicable to UE not supporting n71 optional maximum symmetrical UL/DL channel bandwidth</w:t>
            </w:r>
          </w:p>
          <w:p>
            <w:pPr>
              <w:pStyle w:val="53"/>
              <w:rPr>
                <w:rFonts w:cs="Arial" w:eastAsiaTheme="minorEastAsia"/>
                <w:bCs/>
                <w:szCs w:val="18"/>
                <w:lang w:eastAsia="zh-CN"/>
              </w:rPr>
            </w:pPr>
            <w:r>
              <w:rPr>
                <w:rFonts w:cs="Arial" w:eastAsiaTheme="minorEastAsia"/>
                <w:szCs w:val="18"/>
                <w:highlight w:val="yellow"/>
              </w:rPr>
              <w:t>NOTE y:</w:t>
            </w:r>
            <w:r>
              <w:rPr>
                <w:rFonts w:eastAsiaTheme="minorEastAsia"/>
                <w:highlight w:val="yellow"/>
              </w:rPr>
              <w:tab/>
            </w:r>
            <w:r>
              <w:rPr>
                <w:rFonts w:eastAsia="宋体" w:cs="Arial"/>
                <w:szCs w:val="18"/>
                <w:highlight w:val="yellow"/>
                <w:lang w:val="en-US" w:eastAsia="zh-CN"/>
              </w:rPr>
              <w:t>A</w:t>
            </w:r>
            <w:r>
              <w:rPr>
                <w:rFonts w:cs="Arial" w:eastAsiaTheme="minorEastAsia"/>
                <w:szCs w:val="18"/>
                <w:highlight w:val="yellow"/>
              </w:rPr>
              <w:t>pplicable to UE supporting n71 optional maximum symmetrical UL/DL channel bandwidth</w:t>
            </w:r>
          </w:p>
        </w:tc>
      </w:tr>
    </w:tbl>
    <w:p>
      <w:pPr>
        <w:rPr>
          <w:iCs/>
          <w:lang w:eastAsia="zh-CN"/>
        </w:rPr>
      </w:pPr>
    </w:p>
    <w:p>
      <w:pPr>
        <w:pStyle w:val="5"/>
        <w:rPr>
          <w:lang w:eastAsia="zh-CN"/>
        </w:rPr>
      </w:pPr>
      <w:r>
        <w:t>5.</w:t>
      </w:r>
      <w:r>
        <w:rPr>
          <w:rFonts w:hint="eastAsia"/>
          <w:lang w:val="en-US" w:eastAsia="zh-CN"/>
        </w:rPr>
        <w:t>9</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p>
    <w:p>
      <w:pPr>
        <w:rPr>
          <w:lang w:val="en-US" w:eastAsia="zh-CN"/>
        </w:rPr>
      </w:pPr>
      <w:r>
        <w:rPr>
          <w:rFonts w:ascii="Arial" w:hAnsi="Arial" w:cs="Arial"/>
          <w:sz w:val="18"/>
          <w:szCs w:val="15"/>
          <w:lang w:eastAsia="ja-JP"/>
        </w:rPr>
        <w:t>[TBD]</w:t>
      </w:r>
    </w:p>
    <w:p>
      <w:pPr>
        <w:keepNext/>
        <w:keepLines/>
        <w:numPr>
          <w:ilvl w:val="1"/>
          <w:numId w:val="0"/>
        </w:numPr>
        <w:overflowPunct/>
        <w:autoSpaceDE/>
        <w:autoSpaceDN/>
        <w:adjustRightInd/>
        <w:spacing w:before="180"/>
        <w:textAlignment w:val="auto"/>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val="en-US" w:eastAsia="zh-CN"/>
        </w:rPr>
        <w:t>10</w:t>
      </w:r>
      <w:r>
        <w:rPr>
          <w:rFonts w:ascii="Arial" w:hAnsi="Arial" w:eastAsia="等线"/>
          <w:sz w:val="32"/>
          <w:lang w:eastAsia="en-US"/>
        </w:rPr>
        <w:tab/>
      </w:r>
      <w:r>
        <w:rPr>
          <w:rFonts w:hint="eastAsia" w:ascii="Arial" w:hAnsi="Arial" w:eastAsia="等线"/>
          <w:sz w:val="32"/>
          <w:lang w:val="en-US" w:eastAsia="zh-CN"/>
        </w:rPr>
        <w:t>CA_</w:t>
      </w:r>
      <w:r>
        <w:rPr>
          <w:rFonts w:ascii="Arial" w:hAnsi="Arial" w:eastAsia="等线"/>
          <w:sz w:val="32"/>
          <w:lang w:val="en-US" w:eastAsia="zh-CN"/>
        </w:rPr>
        <w:t>n8A-n</w:t>
      </w:r>
      <w:r>
        <w:rPr>
          <w:rFonts w:hint="eastAsia" w:ascii="Arial" w:hAnsi="Arial" w:eastAsia="等线"/>
          <w:sz w:val="32"/>
          <w:lang w:val="en-US" w:eastAsia="zh-CN"/>
        </w:rPr>
        <w:t>79</w:t>
      </w:r>
      <w:r>
        <w:rPr>
          <w:rFonts w:ascii="Arial" w:hAnsi="Arial" w:eastAsia="等线"/>
          <w:sz w:val="32"/>
          <w:lang w:val="en-US" w:eastAsia="zh-CN"/>
        </w:rPr>
        <w:t>A</w:t>
      </w:r>
    </w:p>
    <w:p>
      <w:pPr>
        <w:keepNext/>
        <w:keepLines/>
        <w:numPr>
          <w:ilvl w:val="2"/>
          <w:numId w:val="0"/>
        </w:numPr>
        <w:overflowPunct/>
        <w:autoSpaceDE/>
        <w:autoSpaceDN/>
        <w:adjustRightInd/>
        <w:spacing w:before="120"/>
        <w:textAlignment w:val="auto"/>
        <w:outlineLvl w:val="2"/>
        <w:rPr>
          <w:rFonts w:ascii="Arial" w:hAnsi="Arial" w:eastAsia="等线" w:cs="Arial"/>
          <w:sz w:val="28"/>
          <w:szCs w:val="28"/>
          <w:lang w:eastAsia="zh-CN"/>
        </w:rPr>
      </w:pPr>
      <w:r>
        <w:rPr>
          <w:rFonts w:hint="eastAsia" w:ascii="Arial" w:hAnsi="Arial" w:eastAsia="等线" w:cs="Arial"/>
          <w:sz w:val="28"/>
          <w:szCs w:val="28"/>
          <w:lang w:eastAsia="zh-CN"/>
        </w:rPr>
        <w:t>5.</w:t>
      </w:r>
      <w:r>
        <w:rPr>
          <w:rFonts w:hint="eastAsia" w:ascii="Arial" w:hAnsi="Arial" w:cs="Arial"/>
          <w:sz w:val="28"/>
          <w:szCs w:val="28"/>
          <w:lang w:val="en-US" w:eastAsia="zh-CN"/>
        </w:rPr>
        <w:t>10</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overflowPunct/>
        <w:autoSpaceDE/>
        <w:autoSpaceDN/>
        <w:adjustRightInd/>
        <w:spacing w:before="60"/>
        <w:jc w:val="center"/>
        <w:textAlignment w:val="auto"/>
        <w:rPr>
          <w:rFonts w:ascii="Arial" w:hAnsi="Arial" w:eastAsia="等线" w:cs="Arial"/>
          <w:b/>
          <w:bCs/>
          <w:lang w:val="en-US" w:eastAsia="zh-CN"/>
        </w:rPr>
      </w:pPr>
      <w:r>
        <w:rPr>
          <w:rFonts w:ascii="Arial" w:hAnsi="Arial" w:eastAsia="等线"/>
          <w:b/>
          <w:bCs/>
          <w:lang w:eastAsia="en-US"/>
        </w:rPr>
        <w:t>Table 5.</w:t>
      </w:r>
      <w:r>
        <w:rPr>
          <w:rFonts w:hint="eastAsia" w:ascii="Arial" w:hAnsi="Arial"/>
          <w:b/>
          <w:bCs/>
          <w:lang w:val="en-US" w:eastAsia="zh-CN"/>
        </w:rPr>
        <w:t>10</w:t>
      </w:r>
      <w:r>
        <w:rPr>
          <w:rFonts w:ascii="Arial" w:hAnsi="Arial" w:eastAsia="等线"/>
          <w:b/>
          <w:bCs/>
          <w:lang w:eastAsia="en-US"/>
        </w:rPr>
        <w:t>.1-1: NR CA configurations and bandwidth combinations sets defined for inter-band CA (two bands)</w:t>
      </w:r>
    </w:p>
    <w:tbl>
      <w:tblPr>
        <w:tblStyle w:val="24"/>
        <w:tblW w:w="11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2321"/>
        <w:gridCol w:w="919"/>
        <w:gridCol w:w="394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Uplink CA configuration or</w:t>
            </w:r>
          </w:p>
          <w:p>
            <w:pPr>
              <w:keepLines/>
              <w:spacing w:after="0"/>
              <w:jc w:val="center"/>
              <w:rPr>
                <w:rFonts w:ascii="Arial" w:hAnsi="Arial" w:eastAsia="Times New Roman"/>
                <w:b/>
                <w:sz w:val="16"/>
              </w:rPr>
            </w:pPr>
            <w:r>
              <w:rPr>
                <w:rFonts w:ascii="Arial" w:hAnsi="Arial" w:eastAsia="Times New Roman"/>
                <w:b/>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CA_n8A-n79A</w:t>
            </w:r>
          </w:p>
        </w:tc>
        <w:tc>
          <w:tcPr>
            <w:tcW w:w="0" w:type="auto"/>
            <w:tcBorders>
              <w:top w:val="single" w:color="auto" w:sz="4" w:space="0"/>
              <w:left w:val="single" w:color="auto" w:sz="4" w:space="0"/>
              <w:bottom w:val="nil"/>
              <w:right w:val="single" w:color="auto" w:sz="4" w:space="0"/>
            </w:tcBorders>
            <w:vAlign w:val="center"/>
          </w:tcPr>
          <w:p>
            <w:pPr>
              <w:pStyle w:val="40"/>
              <w:rPr>
                <w:rFonts w:cs="Arial"/>
                <w:lang w:val="en-US" w:eastAsia="zh-CN"/>
              </w:rPr>
            </w:pPr>
            <w:r>
              <w:rPr>
                <w:rFonts w:cs="Arial"/>
                <w:lang w:val="en-US" w:eastAsia="zh-CN"/>
              </w:rPr>
              <w:t>n8</w:t>
            </w:r>
            <w:r>
              <w:rPr>
                <w:rFonts w:cs="Arial"/>
                <w:color w:val="FF0000"/>
                <w:highlight w:val="yellow"/>
                <w:vertAlign w:val="superscript"/>
                <w:lang w:val="en-US" w:eastAsia="zh-CN"/>
              </w:rPr>
              <w:t>8</w:t>
            </w:r>
          </w:p>
          <w:p>
            <w:pPr>
              <w:pStyle w:val="40"/>
              <w:rPr>
                <w:rFonts w:cs="Arial"/>
                <w:lang w:val="en-US" w:eastAsia="zh-CN"/>
              </w:rPr>
            </w:pPr>
            <w:r>
              <w:rPr>
                <w:rFonts w:cs="Arial"/>
                <w:lang w:val="en-US" w:eastAsia="zh-CN"/>
              </w:rPr>
              <w:t>n79</w:t>
            </w:r>
            <w:r>
              <w:rPr>
                <w:rFonts w:cs="Arial"/>
                <w:vertAlign w:val="superscript"/>
                <w:lang w:val="en-US" w:eastAsia="zh-CN"/>
              </w:rPr>
              <w:t>8,9</w:t>
            </w:r>
          </w:p>
          <w:p>
            <w:pPr>
              <w:keepLines/>
              <w:spacing w:after="0"/>
              <w:jc w:val="center"/>
              <w:rPr>
                <w:rFonts w:ascii="Arial" w:hAnsi="Arial" w:eastAsia="Times New Roman" w:cs="Arial"/>
                <w:b/>
                <w:sz w:val="16"/>
              </w:rPr>
            </w:pPr>
            <w:r>
              <w:rPr>
                <w:rFonts w:ascii="Arial" w:hAnsi="Arial" w:cs="Arial"/>
                <w:sz w:val="18"/>
                <w:szCs w:val="18"/>
                <w:lang w:val="en-US"/>
              </w:rPr>
              <w:t>CA_n8A-n79A</w:t>
            </w:r>
            <w:r>
              <w:rPr>
                <w:rFonts w:ascii="Arial" w:hAnsi="Arial" w:cs="Arial"/>
                <w:vertAlign w:val="superscript"/>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n8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n</w:t>
            </w:r>
            <w:r>
              <w:rPr>
                <w:rFonts w:ascii="Arial" w:hAnsi="Arial" w:cs="Arial" w:eastAsiaTheme="minorEastAsia"/>
                <w:sz w:val="18"/>
                <w:szCs w:val="18"/>
              </w:rPr>
              <w:t>7</w:t>
            </w:r>
            <w:r>
              <w:rPr>
                <w:rFonts w:ascii="Arial" w:hAnsi="Arial" w:cs="Arial" w:eastAsiaTheme="minorEastAsia"/>
                <w:sz w:val="18"/>
                <w:szCs w:val="18"/>
                <w:lang w:val="en-US"/>
              </w:rPr>
              <w:t>9</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bidi="ar"/>
              </w:rPr>
              <w:t>10, 20, 40, 50, 60, 80, 100</w:t>
            </w: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rPr>
              <w:t>n8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bidi="ar"/>
              </w:rPr>
              <w:t>See n8 channel bandwidths in Table 5.3.5-1</w:t>
            </w:r>
          </w:p>
        </w:tc>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rPr>
              <w:t>n</w:t>
            </w:r>
            <w:r>
              <w:rPr>
                <w:rFonts w:ascii="Arial" w:hAnsi="Arial" w:cs="Arial"/>
                <w:sz w:val="18"/>
                <w:szCs w:val="18"/>
                <w:lang w:val="en-US" w:eastAsia="zh-CN"/>
              </w:rPr>
              <w:t>79</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bidi="ar"/>
              </w:rPr>
              <w:t>See n79 channel bandwidths in Table 5.3.5-1</w:t>
            </w: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w:t>
            </w:r>
            <w:r>
              <w:rPr>
                <w:rFonts w:ascii="Arial" w:hAnsi="Arial" w:eastAsia="Times New Roman"/>
                <w:sz w:val="18"/>
                <w:lang w:eastAsia="zh-CN"/>
              </w:rPr>
              <w:t>8</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2 is allowed for this uplink combination or single uplink carrier in this downlink/uplink combination</w:t>
            </w:r>
          </w:p>
          <w:p>
            <w:pPr>
              <w:spacing w:after="0"/>
              <w:rPr>
                <w:rFonts w:ascii="Arial" w:hAnsi="Arial" w:eastAsia="Times New Roman"/>
                <w:sz w:val="16"/>
                <w:lang w:val="en-US" w:eastAsia="zh-CN"/>
              </w:rPr>
            </w:pPr>
            <w:r>
              <w:rPr>
                <w:rFonts w:ascii="Arial" w:hAnsi="Arial" w:eastAsia="Times New Roman"/>
                <w:sz w:val="18"/>
              </w:rPr>
              <w:t xml:space="preserve">NOTE </w:t>
            </w:r>
            <w:r>
              <w:rPr>
                <w:rFonts w:ascii="Arial" w:hAnsi="Arial" w:eastAsia="Times New Roman"/>
                <w:sz w:val="18"/>
                <w:lang w:eastAsia="zh-CN"/>
              </w:rPr>
              <w:t>9</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1.5 is allowed for this single uplink carrier in this downlink/uplink combination</w:t>
            </w:r>
          </w:p>
        </w:tc>
      </w:tr>
    </w:tbl>
    <w:p>
      <w:pPr>
        <w:keepNext/>
        <w:keepLines/>
        <w:numPr>
          <w:ilvl w:val="2"/>
          <w:numId w:val="0"/>
        </w:numPr>
        <w:overflowPunct/>
        <w:autoSpaceDE/>
        <w:autoSpaceDN/>
        <w:adjustRightInd/>
        <w:spacing w:before="120"/>
        <w:textAlignment w:val="auto"/>
        <w:outlineLvl w:val="2"/>
        <w:rPr>
          <w:rFonts w:ascii="Arial" w:hAnsi="Arial" w:eastAsiaTheme="minorEastAsia"/>
          <w:sz w:val="28"/>
          <w:lang w:eastAsia="zh-CN"/>
        </w:rPr>
      </w:pPr>
      <w:r>
        <w:rPr>
          <w:rFonts w:hint="eastAsia" w:ascii="Arial" w:hAnsi="Arial" w:eastAsia="等线"/>
          <w:sz w:val="28"/>
          <w:lang w:eastAsia="zh-CN"/>
        </w:rPr>
        <w:t>5.</w:t>
      </w:r>
      <w:r>
        <w:rPr>
          <w:rFonts w:hint="eastAsia" w:ascii="Arial" w:hAnsi="Arial"/>
          <w:sz w:val="28"/>
          <w:lang w:val="en-US" w:eastAsia="zh-CN"/>
        </w:rPr>
        <w:t>10</w:t>
      </w:r>
      <w:r>
        <w:rPr>
          <w:rFonts w:hint="eastAsia" w:ascii="Arial" w:hAnsi="Arial" w:eastAsia="等线"/>
          <w:sz w:val="28"/>
          <w:lang w:eastAsia="zh-CN"/>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w:t>
      </w:r>
      <w:r>
        <w:rPr>
          <w:rFonts w:hint="eastAsia" w:ascii="Arial" w:hAnsi="Arial"/>
          <w:sz w:val="28"/>
          <w:lang w:val="en-US" w:eastAsia="zh-CN"/>
        </w:rPr>
        <w:t>eference sensitivity</w:t>
      </w:r>
      <w:r>
        <w:rPr>
          <w:rFonts w:ascii="Arial" w:hAnsi="Arial" w:eastAsia="MS Mincho"/>
          <w:sz w:val="28"/>
          <w:lang w:eastAsia="ja-JP"/>
        </w:rPr>
        <w:t xml:space="preserve"> requirements </w:t>
      </w:r>
    </w:p>
    <w:p>
      <w:pPr>
        <w:tabs>
          <w:tab w:val="left" w:pos="1134"/>
        </w:tabs>
        <w:overflowPunct/>
        <w:autoSpaceDE/>
        <w:autoSpaceDN/>
        <w:adjustRightInd/>
        <w:spacing w:line="240" w:lineRule="exact"/>
        <w:textAlignment w:val="auto"/>
        <w:rPr>
          <w:rFonts w:eastAsiaTheme="minorEastAsia"/>
          <w:lang w:val="en-US" w:eastAsia="zh-CN"/>
        </w:rPr>
      </w:pPr>
      <w:bookmarkStart w:id="98" w:name="_Hlk162255180"/>
      <w:r>
        <w:rPr>
          <w:rFonts w:eastAsia="Times New Roman"/>
          <w:lang w:val="en-US" w:eastAsia="zh-CN"/>
        </w:rPr>
        <w:t>For PC3 CA_n</w:t>
      </w:r>
      <w:r>
        <w:rPr>
          <w:rFonts w:hint="eastAsia" w:eastAsiaTheme="minorEastAsia"/>
          <w:lang w:val="en-US" w:eastAsia="zh-CN"/>
        </w:rPr>
        <w:t>8</w:t>
      </w:r>
      <w:r>
        <w:rPr>
          <w:rFonts w:eastAsia="Times New Roman"/>
          <w:lang w:val="en-US" w:eastAsia="zh-CN"/>
        </w:rPr>
        <w:t>-n</w:t>
      </w:r>
      <w:r>
        <w:rPr>
          <w:rFonts w:hint="eastAsia" w:eastAsiaTheme="minorEastAsia"/>
          <w:lang w:val="en-US" w:eastAsia="zh-CN"/>
        </w:rPr>
        <w:t>79</w:t>
      </w:r>
      <w:r>
        <w:rPr>
          <w:rFonts w:eastAsia="Times New Roman"/>
          <w:lang w:val="en-US" w:eastAsia="zh-CN"/>
        </w:rPr>
        <w:t xml:space="preserve">, there are </w:t>
      </w:r>
      <w:r>
        <w:rPr>
          <w:rFonts w:hint="eastAsia" w:eastAsiaTheme="minorEastAsia"/>
          <w:lang w:val="en-US" w:eastAsia="zh-CN"/>
        </w:rPr>
        <w:t>h</w:t>
      </w:r>
      <w:r>
        <w:rPr>
          <w:rFonts w:eastAsia="Times New Roman"/>
          <w:lang w:val="en-US" w:eastAsia="zh-CN"/>
        </w:rPr>
        <w:t>armonic MSD for this band combination</w:t>
      </w:r>
      <w:r>
        <w:rPr>
          <w:rFonts w:hint="eastAsia" w:eastAsiaTheme="minorEastAsia"/>
          <w:lang w:val="en-US" w:eastAsia="zh-CN"/>
        </w:rPr>
        <w:t xml:space="preserve">: </w:t>
      </w:r>
    </w:p>
    <w:p>
      <w:pPr>
        <w:tabs>
          <w:tab w:val="left" w:pos="1134"/>
        </w:tabs>
        <w:overflowPunct/>
        <w:autoSpaceDE/>
        <w:autoSpaceDN/>
        <w:adjustRightInd/>
        <w:spacing w:line="240" w:lineRule="exact"/>
        <w:textAlignment w:val="auto"/>
        <w:rPr>
          <w:rFonts w:eastAsiaTheme="minorEastAsia"/>
          <w:lang w:val="en-US" w:eastAsia="zh-CN"/>
        </w:rPr>
      </w:pPr>
      <w:r>
        <w:rPr>
          <w:rFonts w:hint="eastAsia" w:eastAsiaTheme="minorEastAsia"/>
          <w:lang w:val="en-US" w:eastAsia="zh-CN"/>
        </w:rPr>
        <w:t>5th</w:t>
      </w:r>
      <w:r>
        <w:rPr>
          <w:rFonts w:eastAsiaTheme="minorEastAsia"/>
          <w:lang w:val="en-US" w:eastAsia="zh-CN"/>
        </w:rPr>
        <w:t xml:space="preserve"> harmonic of band n</w:t>
      </w:r>
      <w:r>
        <w:rPr>
          <w:rFonts w:hint="eastAsia" w:eastAsiaTheme="minorEastAsia"/>
          <w:lang w:val="en-US" w:eastAsia="zh-CN"/>
        </w:rPr>
        <w:t>8</w:t>
      </w:r>
      <w:r>
        <w:rPr>
          <w:rFonts w:eastAsiaTheme="minorEastAsia"/>
          <w:lang w:val="en-US" w:eastAsia="zh-CN"/>
        </w:rPr>
        <w:t xml:space="preserve"> UL may fall into band n</w:t>
      </w:r>
      <w:r>
        <w:rPr>
          <w:rFonts w:hint="eastAsia" w:eastAsiaTheme="minorEastAsia"/>
          <w:lang w:val="en-US" w:eastAsia="zh-CN"/>
        </w:rPr>
        <w:t>79</w:t>
      </w:r>
      <w:r>
        <w:rPr>
          <w:rFonts w:eastAsiaTheme="minorEastAsia"/>
          <w:lang w:val="en-US" w:eastAsia="zh-CN"/>
        </w:rPr>
        <w:t xml:space="preserve"> DL</w:t>
      </w:r>
      <w:r>
        <w:rPr>
          <w:rFonts w:hint="eastAsia" w:eastAsiaTheme="minorEastAsia"/>
          <w:lang w:val="en-US" w:eastAsia="zh-CN"/>
        </w:rPr>
        <w:t>.</w:t>
      </w:r>
    </w:p>
    <w:p>
      <w:pPr>
        <w:tabs>
          <w:tab w:val="left" w:pos="1134"/>
        </w:tabs>
        <w:overflowPunct/>
        <w:autoSpaceDE/>
        <w:autoSpaceDN/>
        <w:adjustRightInd/>
        <w:spacing w:line="240" w:lineRule="exact"/>
        <w:textAlignment w:val="auto"/>
        <w:rPr>
          <w:rFonts w:eastAsiaTheme="minorEastAsia"/>
          <w:lang w:val="en-US" w:eastAsia="zh-CN"/>
        </w:rPr>
      </w:pPr>
      <w:r>
        <w:rPr>
          <w:lang w:val="en-US" w:eastAsia="zh-CN"/>
        </w:rPr>
        <w:t>For PC2, CA_n</w:t>
      </w:r>
      <w:r>
        <w:rPr>
          <w:rFonts w:hint="eastAsia"/>
          <w:lang w:val="en-US" w:eastAsia="zh-CN"/>
        </w:rPr>
        <w:t>8</w:t>
      </w:r>
      <w:r>
        <w:rPr>
          <w:lang w:val="en-US" w:eastAsia="zh-CN"/>
        </w:rPr>
        <w:t>-n</w:t>
      </w:r>
      <w:r>
        <w:rPr>
          <w:rFonts w:hint="eastAsia"/>
          <w:lang w:val="en-US" w:eastAsia="zh-CN"/>
        </w:rPr>
        <w:t>79</w:t>
      </w:r>
      <w:r>
        <w:rPr>
          <w:lang w:val="en-US" w:eastAsia="zh-CN"/>
        </w:rPr>
        <w:t xml:space="preserve"> has harmonic MSD for UL n</w:t>
      </w:r>
      <w:r>
        <w:rPr>
          <w:rFonts w:hint="eastAsia"/>
          <w:lang w:val="en-US" w:eastAsia="zh-CN"/>
        </w:rPr>
        <w:t>8.</w:t>
      </w:r>
    </w:p>
    <w:bookmarkEnd w:id="98"/>
    <w:p>
      <w:pPr>
        <w:keepNext/>
        <w:keepLines/>
        <w:spacing w:before="120"/>
        <w:ind w:left="1418" w:hanging="1418"/>
        <w:outlineLvl w:val="3"/>
        <w:rPr>
          <w:rFonts w:ascii="Arial" w:hAnsi="Arial" w:eastAsia="等线"/>
          <w:sz w:val="24"/>
          <w:lang w:eastAsia="zh-CN"/>
        </w:rPr>
      </w:pPr>
      <w:bookmarkStart w:id="99" w:name="_Toc120537574"/>
      <w:r>
        <w:rPr>
          <w:rFonts w:ascii="Arial" w:hAnsi="Arial"/>
          <w:sz w:val="24"/>
        </w:rPr>
        <w:t>5.</w:t>
      </w:r>
      <w:r>
        <w:rPr>
          <w:rFonts w:hint="eastAsia" w:ascii="Arial" w:hAnsi="Arial"/>
          <w:sz w:val="24"/>
          <w:lang w:val="en-US" w:eastAsia="zh-CN"/>
        </w:rPr>
        <w:t>10</w:t>
      </w:r>
      <w:r>
        <w:rPr>
          <w:rFonts w:ascii="Arial" w:hAnsi="Arial"/>
          <w:sz w:val="24"/>
        </w:rPr>
        <w:t>.</w:t>
      </w:r>
      <w:r>
        <w:rPr>
          <w:rFonts w:hint="eastAsia" w:ascii="Arial" w:hAnsi="Arial"/>
          <w:sz w:val="24"/>
          <w:lang w:eastAsia="zh-CN"/>
        </w:rPr>
        <w:t>2.1</w:t>
      </w:r>
      <w:r>
        <w:rPr>
          <w:rFonts w:hint="eastAsia" w:ascii="Arial" w:hAnsi="Arial"/>
          <w:sz w:val="24"/>
          <w:lang w:eastAsia="zh-CN"/>
        </w:rPr>
        <w:tab/>
      </w:r>
      <w:bookmarkEnd w:id="99"/>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w:t>
      </w:r>
      <w:r>
        <w:rPr>
          <w:rFonts w:hint="eastAsia" w:ascii="Arial" w:hAnsi="Arial" w:eastAsia="等线"/>
          <w:sz w:val="24"/>
          <w:lang w:eastAsia="zh-CN"/>
        </w:rPr>
        <w:t>8 without TxD</w:t>
      </w:r>
    </w:p>
    <w:p>
      <w:pPr>
        <w:rPr>
          <w:lang w:eastAsia="zh-CN"/>
        </w:rPr>
      </w:pPr>
      <w:bookmarkStart w:id="100" w:name="_Hlk162255572"/>
      <w:r>
        <w:rPr>
          <w:rFonts w:eastAsiaTheme="minorEastAsia"/>
          <w:lang w:val="en-US" w:eastAsia="zh-CN"/>
        </w:rPr>
        <w:t>For CA_n8-n</w:t>
      </w:r>
      <w:r>
        <w:rPr>
          <w:rFonts w:hint="eastAsia" w:eastAsiaTheme="minorEastAsia"/>
          <w:lang w:val="en-US" w:eastAsia="zh-CN"/>
        </w:rPr>
        <w:t>79</w:t>
      </w:r>
      <w:r>
        <w:rPr>
          <w:rFonts w:eastAsiaTheme="minorEastAsia"/>
          <w:lang w:val="en-US" w:eastAsia="zh-CN"/>
        </w:rPr>
        <w:t>, this is the configuration and MSD for UL n8 with PC3 in TS 38.101-1.</w:t>
      </w:r>
    </w:p>
    <w:bookmarkEnd w:id="100"/>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10</w:t>
      </w:r>
      <w:r>
        <w:rPr>
          <w:rFonts w:hint="eastAsia" w:ascii="Arial" w:hAnsi="Arial" w:eastAsiaTheme="minorEastAsia"/>
          <w:b/>
          <w:lang w:eastAsia="zh-CN"/>
        </w:rPr>
        <w:t>.2.1-1</w:t>
      </w:r>
      <w:r>
        <w:rPr>
          <w:rFonts w:ascii="Arial" w:hAnsi="Arial" w:eastAsia="Times New Roman"/>
          <w:b/>
          <w:lang w:eastAsia="ja-JP"/>
        </w:rPr>
        <w:t xml:space="preserve">: Reference sensitivity exceptions </w:t>
      </w:r>
      <w:r>
        <w:rPr>
          <w:rFonts w:ascii="Arial" w:hAnsi="Arial" w:eastAsia="Times New Roman"/>
          <w:b/>
        </w:rPr>
        <w:t>and uplink/downlink configurations</w:t>
      </w:r>
      <w:r>
        <w:rPr>
          <w:rFonts w:ascii="Arial" w:hAnsi="Arial" w:eastAsia="Times New Roman"/>
          <w:b/>
          <w:lang w:eastAsia="ja-JP"/>
        </w:rPr>
        <w:t xml:space="preserve"> due to</w:t>
      </w:r>
      <w:r>
        <w:rPr>
          <w:rFonts w:hint="eastAsia" w:ascii="Arial" w:hAnsi="Arial" w:eastAsiaTheme="minorEastAsia"/>
          <w:b/>
          <w:lang w:eastAsia="zh-CN"/>
        </w:rPr>
        <w:t xml:space="preserve"> UL</w:t>
      </w:r>
      <w:r>
        <w:rPr>
          <w:rFonts w:ascii="Arial" w:hAnsi="Arial" w:eastAsia="Times New Roman"/>
          <w:b/>
          <w:lang w:eastAsia="ja-JP"/>
        </w:rPr>
        <w:t xml:space="preserve"> harmonic </w:t>
      </w:r>
      <w:r>
        <w:rPr>
          <w:rFonts w:ascii="Arial" w:hAnsi="Arial"/>
          <w:b/>
          <w:lang w:val="en-US" w:eastAsia="zh-CN"/>
        </w:rPr>
        <w:t>from a PC</w:t>
      </w:r>
      <w:r>
        <w:rPr>
          <w:rFonts w:hint="eastAsia" w:ascii="Arial" w:hAnsi="Arial"/>
          <w:b/>
          <w:lang w:val="en-US" w:eastAsia="zh-CN"/>
        </w:rPr>
        <w:t>3</w:t>
      </w:r>
      <w:r>
        <w:rPr>
          <w:rFonts w:ascii="Arial" w:hAnsi="Arial"/>
          <w:b/>
          <w:lang w:val="en-US" w:eastAsia="zh-CN"/>
        </w:rPr>
        <w:t xml:space="preserve"> aggressor NR UL band </w:t>
      </w:r>
      <w:r>
        <w:rPr>
          <w:rFonts w:ascii="Arial" w:hAnsi="Arial" w:eastAsia="Times New Roman"/>
          <w:b/>
          <w:lang w:eastAsia="ja-JP"/>
        </w:rPr>
        <w:t>for</w:t>
      </w:r>
      <w:r>
        <w:rPr>
          <w:rFonts w:ascii="Arial" w:hAnsi="Arial"/>
          <w:b/>
          <w:lang w:val="en-US" w:eastAsia="zh-CN"/>
        </w:rPr>
        <w:t xml:space="preserve"> </w:t>
      </w:r>
      <w:r>
        <w:rPr>
          <w:rFonts w:ascii="Arial" w:hAnsi="Arial" w:eastAsia="Times New Roman"/>
          <w:b/>
        </w:rPr>
        <w:t>DL NR CA</w:t>
      </w:r>
      <w:r>
        <w:rPr>
          <w:rFonts w:ascii="Arial" w:hAnsi="Arial"/>
          <w:b/>
          <w:lang w:val="en-US" w:eastAsia="zh-CN"/>
        </w:rPr>
        <w:t xml:space="preserve"> </w:t>
      </w:r>
      <w:r>
        <w:rPr>
          <w:rFonts w:ascii="Arial" w:hAnsi="Arial" w:eastAsia="Times New Roman"/>
          <w:b/>
        </w:rP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8</w:t>
            </w:r>
          </w:p>
        </w:tc>
        <w:tc>
          <w:tcPr>
            <w:tcW w:w="766" w:type="dxa"/>
            <w:vAlign w:val="center"/>
          </w:tcPr>
          <w:p>
            <w:pPr>
              <w:pStyle w:val="40"/>
              <w:rPr>
                <w:vertAlign w:val="superscript"/>
                <w:lang w:eastAsia="zh-CN"/>
              </w:rPr>
            </w:pPr>
            <w:r>
              <w:rPr>
                <w:rFonts w:hint="eastAsia"/>
                <w:lang w:eastAsia="zh-CN"/>
              </w:rPr>
              <w:t>n</w:t>
            </w:r>
            <w:r>
              <w:rPr>
                <w:lang w:eastAsia="zh-CN"/>
              </w:rPr>
              <w:t>79</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16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rFonts w:hint="eastAsia"/>
                <w:bCs/>
                <w:lang w:eastAsia="zh-CN"/>
              </w:rPr>
              <w:t>12.0</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8</w:t>
            </w:r>
          </w:p>
        </w:tc>
        <w:tc>
          <w:tcPr>
            <w:tcW w:w="766" w:type="dxa"/>
            <w:vAlign w:val="center"/>
          </w:tcPr>
          <w:p>
            <w:pPr>
              <w:pStyle w:val="40"/>
              <w:rPr>
                <w:vertAlign w:val="superscript"/>
                <w:lang w:eastAsia="zh-CN"/>
              </w:rPr>
            </w:pPr>
            <w:r>
              <w:rPr>
                <w:rFonts w:hint="eastAsia"/>
                <w:lang w:eastAsia="zh-CN"/>
              </w:rPr>
              <w:t>n</w:t>
            </w:r>
            <w:r>
              <w:rPr>
                <w:lang w:eastAsia="zh-CN"/>
              </w:rPr>
              <w:t>79</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rFonts w:hint="eastAsia"/>
                <w:bCs/>
                <w:lang w:eastAsia="zh-CN"/>
              </w:rPr>
              <w:t>4.4</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3"/>
              <w:rPr>
                <w:bCs/>
                <w:lang w:eastAsia="zh-CN"/>
              </w:rPr>
            </w:pPr>
            <w:r>
              <w:t>NOTE 5:</w:t>
            </w:r>
            <w:r>
              <w:tab/>
            </w:r>
            <w:r>
              <w:t xml:space="preserve">The requirements should be verified for UL NR-ARFCN of the aggressor (lower) band (superscript LB) such that </w:t>
            </w:r>
            <w:r>
              <w:object>
                <v:shape id="_x0000_i1033" o:spt="75" type="#_x0000_t75" style="height:9.8pt;width:77.15pt;" o:ole="t" filled="f" o:preferrelative="t" stroked="f" coordsize="21600,21600">
                  <v:path/>
                  <v:fill on="f" focussize="0,0"/>
                  <v:stroke on="f" joinstyle="miter"/>
                  <v:imagedata r:id="rId41" o:title=""/>
                  <o:lock v:ext="edit" aspectratio="t"/>
                  <w10:wrap type="none"/>
                  <w10:anchorlock/>
                </v:shape>
                <o:OLEObject Type="Embed" ProgID="Equation.3" ShapeID="_x0000_i1033" DrawAspect="Content" ObjectID="_1468075733" r:id="rId40">
                  <o:LockedField>false</o:LockedField>
                </o:OLEObject>
              </w:object>
            </w:r>
            <w:r>
              <w:t xml:space="preserve">in MHz and </w:t>
            </w:r>
            <w:r>
              <w:object>
                <v:shape id="_x0000_i1034"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4" DrawAspect="Content" ObjectID="_1468075734" r:id="rId42">
                  <o:LockedField>false</o:LockedField>
                </o:OLEObject>
              </w:object>
            </w:r>
            <w:r>
              <w:t xml:space="preserve"> with</w:t>
            </w:r>
            <w:r>
              <w:rPr>
                <w:lang w:val="en-US" w:eastAsia="zh-CN"/>
              </w:rPr>
              <w:drawing>
                <wp:inline distT="0" distB="0" distL="0" distR="0">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rFonts w:eastAsiaTheme="minorEastAsia"/>
          <w:lang w:val="en-US" w:eastAsia="zh-CN"/>
        </w:rPr>
      </w:pPr>
    </w:p>
    <w:p>
      <w:pPr>
        <w:rPr>
          <w:iCs/>
          <w:lang w:eastAsia="zh-CN"/>
        </w:rPr>
      </w:pPr>
      <w:bookmarkStart w:id="101" w:name="_Hlk163412342"/>
      <w:r>
        <w:rPr>
          <w:rFonts w:hint="eastAsia" w:eastAsiaTheme="minorEastAsia"/>
          <w:lang w:val="en-US" w:eastAsia="zh-CN"/>
        </w:rPr>
        <w:t>PC2</w:t>
      </w:r>
      <w:r>
        <w:rPr>
          <w:rFonts w:eastAsiaTheme="minorEastAsia"/>
          <w:lang w:val="en-US" w:eastAsia="zh-CN"/>
        </w:rPr>
        <w:t xml:space="preserve"> MSD for</w:t>
      </w:r>
      <w:r>
        <w:rPr>
          <w:rFonts w:hint="eastAsia" w:eastAsiaTheme="minorEastAsia"/>
          <w:lang w:val="en-US" w:eastAsia="zh-CN"/>
        </w:rPr>
        <w:t xml:space="preserve"> PC2</w:t>
      </w:r>
      <w:r>
        <w:rPr>
          <w:rFonts w:eastAsiaTheme="minorEastAsia"/>
          <w:lang w:val="en-US" w:eastAsia="zh-CN"/>
        </w:rPr>
        <w:t xml:space="preserve"> UL n8 with</w:t>
      </w:r>
      <w:r>
        <w:rPr>
          <w:rFonts w:hint="eastAsia" w:eastAsiaTheme="minorEastAsia"/>
          <w:lang w:val="en-US" w:eastAsia="zh-CN"/>
        </w:rPr>
        <w:t>out TxD</w:t>
      </w:r>
      <w:r>
        <w:rPr>
          <w:rFonts w:eastAsiaTheme="minorEastAsia"/>
          <w:lang w:val="en-US" w:eastAsia="zh-CN"/>
        </w:rPr>
        <w:t xml:space="preserve"> </w:t>
      </w:r>
      <w:r>
        <w:rPr>
          <w:rFonts w:hint="eastAsia" w:eastAsiaTheme="minorEastAsia"/>
          <w:lang w:val="en-US" w:eastAsia="zh-CN"/>
        </w:rPr>
        <w:t>is specified as below.</w:t>
      </w:r>
    </w:p>
    <w:p>
      <w:pPr>
        <w:keepNext/>
        <w:keepLines/>
        <w:spacing w:before="60"/>
        <w:jc w:val="center"/>
        <w:rPr>
          <w:rFonts w:ascii="Arial" w:hAnsi="Arial" w:eastAsia="Times New Roman"/>
          <w:b/>
        </w:rPr>
      </w:pPr>
      <w:bookmarkStart w:id="102" w:name="_Hlk163413329"/>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10</w:t>
      </w:r>
      <w:r>
        <w:rPr>
          <w:rFonts w:hint="eastAsia" w:ascii="Arial" w:hAnsi="Arial" w:eastAsiaTheme="minorEastAsia"/>
          <w:b/>
          <w:lang w:eastAsia="zh-CN"/>
        </w:rPr>
        <w:t>.2.1-2</w:t>
      </w:r>
      <w:r>
        <w:rPr>
          <w:rFonts w:ascii="Arial" w:hAnsi="Arial" w:eastAsia="Times New Roman"/>
          <w:b/>
          <w:lang w:eastAsia="ja-JP"/>
        </w:rPr>
        <w:t>: Reference sensitivity exceptions and uplink/downlink configurations due to UL harmonic from a PC2 aggressor NR UL band for NR DL CA FR1 for UE not supporting Tx Diversity</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8</w:t>
            </w:r>
          </w:p>
        </w:tc>
        <w:tc>
          <w:tcPr>
            <w:tcW w:w="766" w:type="dxa"/>
            <w:vAlign w:val="center"/>
          </w:tcPr>
          <w:p>
            <w:pPr>
              <w:pStyle w:val="40"/>
              <w:rPr>
                <w:vertAlign w:val="superscript"/>
                <w:lang w:eastAsia="zh-CN"/>
              </w:rPr>
            </w:pPr>
            <w:r>
              <w:rPr>
                <w:rFonts w:hint="eastAsia"/>
                <w:lang w:eastAsia="zh-CN"/>
              </w:rPr>
              <w:t>n</w:t>
            </w:r>
            <w:r>
              <w:rPr>
                <w:lang w:eastAsia="zh-CN"/>
              </w:rPr>
              <w:t>79</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16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14.9</w:t>
            </w:r>
          </w:p>
        </w:tc>
        <w:tc>
          <w:tcPr>
            <w:tcW w:w="1026" w:type="dxa"/>
            <w:vAlign w:val="center"/>
          </w:tcPr>
          <w:p>
            <w:pPr>
              <w:pStyle w:val="40"/>
              <w:rPr>
                <w:bCs/>
                <w:lang w:eastAsia="zh-CN"/>
              </w:rPr>
            </w:pPr>
            <w:r>
              <w:rPr>
                <w:bCs/>
                <w:lang w:eastAsia="zh-CN"/>
              </w:rPr>
              <w:t xml:space="preserve">NOTE </w:t>
            </w:r>
            <w:r>
              <w:rPr>
                <w:rFonts w:hint="eastAsia"/>
                <w:bCs/>
                <w:lang w:eastAsia="zh-CN"/>
              </w:rPr>
              <w:t>X</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8</w:t>
            </w:r>
          </w:p>
        </w:tc>
        <w:tc>
          <w:tcPr>
            <w:tcW w:w="766" w:type="dxa"/>
            <w:vAlign w:val="center"/>
          </w:tcPr>
          <w:p>
            <w:pPr>
              <w:pStyle w:val="40"/>
              <w:rPr>
                <w:vertAlign w:val="superscript"/>
                <w:lang w:eastAsia="zh-CN"/>
              </w:rPr>
            </w:pPr>
            <w:r>
              <w:rPr>
                <w:rFonts w:hint="eastAsia"/>
                <w:lang w:eastAsia="zh-CN"/>
              </w:rPr>
              <w:t>n</w:t>
            </w:r>
            <w:r>
              <w:rPr>
                <w:lang w:eastAsia="zh-CN"/>
              </w:rPr>
              <w:t>79</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6.2</w:t>
            </w:r>
          </w:p>
        </w:tc>
        <w:tc>
          <w:tcPr>
            <w:tcW w:w="1026" w:type="dxa"/>
            <w:vAlign w:val="center"/>
          </w:tcPr>
          <w:p>
            <w:pPr>
              <w:pStyle w:val="40"/>
              <w:rPr>
                <w:bCs/>
                <w:lang w:eastAsia="zh-CN"/>
              </w:rPr>
            </w:pPr>
            <w:r>
              <w:rPr>
                <w:bCs/>
                <w:lang w:eastAsia="zh-CN"/>
              </w:rPr>
              <w:t xml:space="preserve">NOTE </w:t>
            </w:r>
            <w:r>
              <w:rPr>
                <w:rFonts w:hint="eastAsia"/>
                <w:bCs/>
                <w:lang w:eastAsia="zh-CN"/>
              </w:rPr>
              <w:t>X</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3"/>
              <w:rPr>
                <w:bCs/>
                <w:szCs w:val="18"/>
                <w:lang w:eastAsia="zh-CN"/>
              </w:rPr>
            </w:pPr>
            <w:r>
              <w:t xml:space="preserve">NOTE </w:t>
            </w:r>
            <w:r>
              <w:rPr>
                <w:rFonts w:hint="eastAsia"/>
                <w:lang w:eastAsia="zh-CN"/>
              </w:rPr>
              <w:t>X</w:t>
            </w:r>
            <w:r>
              <w:t>:</w:t>
            </w:r>
            <w:r>
              <w:tab/>
            </w:r>
            <w:r>
              <w:t xml:space="preserve">The requirements should be verified for UL NR-ARFCN of the aggressor (lower) band (superscript LB) such that </w:t>
            </w:r>
            <w:r>
              <w:object>
                <v:shape id="_x0000_i1035" o:spt="75" type="#_x0000_t75" style="height:9.8pt;width:77.1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5" r:id="rId46">
                  <o:LockedField>false</o:LockedField>
                </o:OLEObject>
              </w:object>
            </w:r>
            <w:r>
              <w:t xml:space="preserve">in MHz and </w:t>
            </w:r>
            <w:r>
              <w:object>
                <v:shape id="_x0000_i1036"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6" DrawAspect="Content" ObjectID="_1468075736" r:id="rId47">
                  <o:LockedField>false</o:LockedField>
                </o:OLEObject>
              </w:object>
            </w:r>
            <w:r>
              <w:t xml:space="preserve"> with</w:t>
            </w:r>
            <w:r>
              <w:rPr>
                <w:lang w:val="en-US" w:eastAsia="zh-CN"/>
              </w:rPr>
              <w:drawing>
                <wp:inline distT="0" distB="0" distL="0" distR="0">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bookmarkEnd w:id="101"/>
      <w:bookmarkEnd w:id="102"/>
    </w:tbl>
    <w:p>
      <w:pPr>
        <w:overflowPunct/>
        <w:autoSpaceDE/>
        <w:autoSpaceDN/>
        <w:adjustRightInd/>
        <w:textAlignment w:val="auto"/>
        <w:rPr>
          <w:rFonts w:eastAsia="等线"/>
          <w:lang w:eastAsia="zh-CN"/>
        </w:rPr>
      </w:pPr>
    </w:p>
    <w:p>
      <w:pPr>
        <w:keepNext/>
        <w:keepLines/>
        <w:spacing w:before="120"/>
        <w:ind w:left="1418" w:hanging="1418"/>
        <w:outlineLvl w:val="3"/>
        <w:rPr>
          <w:rFonts w:ascii="Arial" w:hAnsi="Arial" w:eastAsia="等线"/>
          <w:sz w:val="24"/>
          <w:lang w:eastAsia="zh-CN"/>
        </w:rPr>
      </w:pPr>
      <w:r>
        <w:rPr>
          <w:rFonts w:ascii="Arial" w:hAnsi="Arial"/>
          <w:sz w:val="24"/>
        </w:rPr>
        <w:t>5.</w:t>
      </w:r>
      <w:r>
        <w:rPr>
          <w:rFonts w:hint="eastAsia" w:ascii="Arial" w:hAnsi="Arial"/>
          <w:sz w:val="24"/>
          <w:lang w:val="en-US" w:eastAsia="zh-CN"/>
        </w:rPr>
        <w:t>10</w:t>
      </w:r>
      <w:r>
        <w:rPr>
          <w:rFonts w:ascii="Arial" w:hAnsi="Arial"/>
          <w:sz w:val="24"/>
        </w:rPr>
        <w:t>.</w:t>
      </w:r>
      <w:r>
        <w:rPr>
          <w:rFonts w:hint="eastAsia" w:ascii="Arial" w:hAnsi="Arial"/>
          <w:sz w:val="24"/>
          <w:lang w:eastAsia="zh-CN"/>
        </w:rPr>
        <w:t>2.2</w:t>
      </w:r>
      <w:r>
        <w:rPr>
          <w:rFonts w:hint="eastAsia" w:ascii="Arial" w:hAnsi="Arial"/>
          <w:sz w:val="24"/>
          <w:lang w:eastAsia="zh-CN"/>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w:t>
      </w:r>
      <w:r>
        <w:rPr>
          <w:rFonts w:hint="eastAsia" w:ascii="Arial" w:hAnsi="Arial" w:eastAsia="等线"/>
          <w:sz w:val="24"/>
          <w:lang w:eastAsia="zh-CN"/>
        </w:rPr>
        <w:t>8 with TxD</w:t>
      </w:r>
    </w:p>
    <w:p>
      <w:pPr>
        <w:overflowPunct/>
        <w:autoSpaceDE/>
        <w:autoSpaceDN/>
        <w:adjustRightInd/>
        <w:textAlignment w:val="auto"/>
        <w:rPr>
          <w:rFonts w:eastAsia="等线"/>
          <w:lang w:eastAsia="zh-CN"/>
        </w:rPr>
      </w:pPr>
      <w:r>
        <w:rPr>
          <w:rFonts w:hint="eastAsia" w:eastAsia="等线"/>
          <w:lang w:eastAsia="zh-CN"/>
        </w:rPr>
        <w:t>[TBD]</w:t>
      </w:r>
    </w:p>
    <w:p>
      <w:pPr>
        <w:pStyle w:val="4"/>
        <w:rPr>
          <w:lang w:eastAsia="zh-CN"/>
        </w:rPr>
      </w:pPr>
      <w:r>
        <w:t>5.</w:t>
      </w:r>
      <w:r>
        <w:rPr>
          <w:rFonts w:hint="eastAsia"/>
          <w:lang w:val="en-US" w:eastAsia="zh-CN"/>
        </w:rPr>
        <w:t>10</w:t>
      </w:r>
      <w:r>
        <w:t>.</w:t>
      </w:r>
      <w:r>
        <w:rPr>
          <w:rFonts w:hint="eastAsia"/>
          <w:lang w:eastAsia="zh-CN"/>
        </w:rPr>
        <w:t>3</w:t>
      </w:r>
      <w:r>
        <w:rPr>
          <w:rFonts w:ascii="Courier New" w:hAnsi="Courier New"/>
          <w:sz w:val="22"/>
          <w:szCs w:val="22"/>
          <w:lang w:eastAsia="sv-SE"/>
        </w:rPr>
        <w:tab/>
      </w:r>
      <w:r>
        <w:rPr>
          <w:rFonts w:eastAsia="MS Mincho"/>
          <w:lang w:eastAsia="ja-JP"/>
        </w:rPr>
        <w:t>REFSENS requirements</w:t>
      </w:r>
    </w:p>
    <w:p>
      <w:pPr>
        <w:spacing w:before="0" w:beforeAutospacing="0" w:after="0" w:afterLines="-2147483648"/>
        <w:outlineLvl w:val="9"/>
        <w:rPr>
          <w:lang w:eastAsia="zh-CN"/>
        </w:rPr>
      </w:pPr>
      <w:r>
        <w:rPr>
          <w:lang w:eastAsia="zh-CN"/>
        </w:rPr>
        <w:t>Void</w:t>
      </w:r>
    </w:p>
    <w:p>
      <w:pPr>
        <w:keepNext w:val="0"/>
        <w:keepLines w:val="0"/>
        <w:numPr>
          <w:ilvl w:val="-1"/>
          <w:numId w:val="0"/>
        </w:numPr>
        <w:overflowPunct/>
        <w:autoSpaceDE/>
        <w:autoSpaceDN/>
        <w:adjustRightInd/>
        <w:spacing w:before="0"/>
        <w:textAlignment w:val="auto"/>
        <w:outlineLvl w:val="9"/>
        <w:rPr>
          <w:rFonts w:hint="default" w:ascii="Times New Roman" w:hAnsi="Times New Roman" w:eastAsia="等线"/>
          <w:sz w:val="20"/>
          <w:lang w:eastAsia="zh-CN"/>
        </w:rPr>
      </w:pPr>
    </w:p>
    <w:p>
      <w:pPr>
        <w:keepNext/>
        <w:keepLines/>
        <w:numPr>
          <w:ilvl w:val="1"/>
          <w:numId w:val="0"/>
        </w:numPr>
        <w:overflowPunct/>
        <w:autoSpaceDE/>
        <w:autoSpaceDN/>
        <w:adjustRightInd/>
        <w:spacing w:before="180"/>
        <w:textAlignment w:val="auto"/>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val="en-US" w:eastAsia="zh-CN"/>
        </w:rPr>
        <w:t>11</w:t>
      </w:r>
      <w:r>
        <w:rPr>
          <w:rFonts w:ascii="Arial" w:hAnsi="Arial" w:eastAsia="等线"/>
          <w:sz w:val="32"/>
          <w:lang w:eastAsia="en-US"/>
        </w:rPr>
        <w:tab/>
      </w:r>
      <w:r>
        <w:rPr>
          <w:rFonts w:hint="eastAsia" w:ascii="Arial" w:hAnsi="Arial" w:eastAsia="等线"/>
          <w:sz w:val="32"/>
          <w:lang w:val="en-US" w:eastAsia="zh-CN"/>
        </w:rPr>
        <w:t>CA_</w:t>
      </w:r>
      <w:r>
        <w:t xml:space="preserve"> </w:t>
      </w:r>
      <w:r>
        <w:rPr>
          <w:rFonts w:ascii="Arial" w:hAnsi="Arial" w:eastAsia="等线"/>
          <w:sz w:val="32"/>
          <w:lang w:val="en-US" w:eastAsia="zh-CN"/>
        </w:rPr>
        <w:t>n8A-n41A</w:t>
      </w:r>
    </w:p>
    <w:p>
      <w:pPr>
        <w:keepNext/>
        <w:keepLines/>
        <w:numPr>
          <w:ilvl w:val="2"/>
          <w:numId w:val="0"/>
        </w:numPr>
        <w:overflowPunct/>
        <w:autoSpaceDE/>
        <w:autoSpaceDN/>
        <w:adjustRightInd/>
        <w:spacing w:before="120"/>
        <w:textAlignment w:val="auto"/>
        <w:outlineLvl w:val="2"/>
        <w:rPr>
          <w:rFonts w:ascii="Arial" w:hAnsi="Arial" w:eastAsia="等线" w:cs="Arial"/>
          <w:sz w:val="28"/>
          <w:szCs w:val="28"/>
          <w:lang w:eastAsia="zh-CN"/>
        </w:rPr>
      </w:pPr>
      <w:r>
        <w:rPr>
          <w:rFonts w:hint="eastAsia" w:ascii="Arial" w:hAnsi="Arial" w:eastAsia="等线" w:cs="Arial"/>
          <w:sz w:val="28"/>
          <w:szCs w:val="28"/>
          <w:lang w:eastAsia="zh-CN"/>
        </w:rPr>
        <w:t>5.</w:t>
      </w:r>
      <w:r>
        <w:rPr>
          <w:rFonts w:hint="eastAsia" w:ascii="Arial" w:hAnsi="Arial" w:cs="Arial"/>
          <w:sz w:val="28"/>
          <w:szCs w:val="28"/>
          <w:lang w:val="en-US" w:eastAsia="zh-CN"/>
        </w:rPr>
        <w:t>11</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overflowPunct/>
        <w:autoSpaceDE/>
        <w:autoSpaceDN/>
        <w:adjustRightInd/>
        <w:spacing w:before="60"/>
        <w:jc w:val="center"/>
        <w:textAlignment w:val="auto"/>
        <w:rPr>
          <w:rFonts w:ascii="Arial" w:hAnsi="Arial" w:eastAsia="等线" w:cs="Arial"/>
          <w:b/>
          <w:bCs/>
          <w:lang w:val="en-US" w:eastAsia="zh-CN"/>
        </w:rPr>
      </w:pPr>
      <w:r>
        <w:rPr>
          <w:rFonts w:ascii="Arial" w:hAnsi="Arial" w:eastAsia="等线"/>
          <w:b/>
          <w:bCs/>
          <w:lang w:eastAsia="en-US"/>
        </w:rPr>
        <w:t>Table 5.5A.3.1-1: NR CA configurations and bandwidth combinations sets defined for inter-band CA (two bands)</w:t>
      </w:r>
    </w:p>
    <w:tbl>
      <w:tblPr>
        <w:tblStyle w:val="24"/>
        <w:tblW w:w="11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2252"/>
        <w:gridCol w:w="1062"/>
        <w:gridCol w:w="3994"/>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Uplink CA configuration or</w:t>
            </w:r>
          </w:p>
          <w:p>
            <w:pPr>
              <w:keepLines/>
              <w:spacing w:after="0"/>
              <w:jc w:val="center"/>
              <w:rPr>
                <w:rFonts w:ascii="Arial" w:hAnsi="Arial" w:eastAsia="Times New Roman"/>
                <w:b/>
                <w:sz w:val="16"/>
              </w:rPr>
            </w:pPr>
            <w:r>
              <w:rPr>
                <w:rFonts w:ascii="Arial" w:hAnsi="Arial" w:eastAsia="Times New Roman"/>
                <w:b/>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left w:val="single" w:color="auto" w:sz="4" w:space="0"/>
              <w:bottom w:val="nil"/>
              <w:right w:val="single" w:color="auto" w:sz="4" w:space="0"/>
            </w:tcBorders>
            <w:shd w:val="clear" w:color="auto" w:fill="auto"/>
            <w:vAlign w:val="center"/>
          </w:tcPr>
          <w:p>
            <w:pPr>
              <w:pStyle w:val="40"/>
              <w:rPr>
                <w:rFonts w:eastAsiaTheme="minorEastAsia"/>
                <w:lang w:val="en-US"/>
              </w:rPr>
            </w:pPr>
            <w:r>
              <w:rPr>
                <w:rFonts w:hint="eastAsia" w:eastAsiaTheme="minorEastAsia"/>
                <w:lang w:val="en-US" w:eastAsia="zh-CN"/>
              </w:rPr>
              <w:t>CA_n8A-n41A</w:t>
            </w:r>
          </w:p>
        </w:tc>
        <w:tc>
          <w:tcPr>
            <w:tcW w:w="2252" w:type="dxa"/>
            <w:tcBorders>
              <w:left w:val="single" w:color="auto" w:sz="4" w:space="0"/>
              <w:bottom w:val="nil"/>
              <w:right w:val="single" w:color="auto" w:sz="4" w:space="0"/>
            </w:tcBorders>
            <w:shd w:val="clear" w:color="auto" w:fill="auto"/>
            <w:vAlign w:val="center"/>
          </w:tcPr>
          <w:p>
            <w:pPr>
              <w:pStyle w:val="40"/>
              <w:rPr>
                <w:rFonts w:eastAsiaTheme="minorEastAsia"/>
                <w:lang w:val="en-US" w:eastAsia="zh-CN"/>
              </w:rPr>
            </w:pPr>
            <w:r>
              <w:rPr>
                <w:rFonts w:hint="eastAsia" w:eastAsiaTheme="minorEastAsia"/>
                <w:lang w:val="en-US" w:eastAsia="zh-CN"/>
              </w:rPr>
              <w:t>n8</w:t>
            </w:r>
            <w:r>
              <w:rPr>
                <w:color w:val="FF0000"/>
                <w:highlight w:val="yellow"/>
                <w:vertAlign w:val="superscript"/>
              </w:rPr>
              <w:t>8</w:t>
            </w:r>
          </w:p>
          <w:p>
            <w:pPr>
              <w:pStyle w:val="40"/>
              <w:rPr>
                <w:rFonts w:eastAsiaTheme="minorEastAsia"/>
                <w:lang w:val="en-US"/>
              </w:rPr>
            </w:pPr>
            <w:r>
              <w:rPr>
                <w:rFonts w:hint="eastAsia" w:eastAsiaTheme="minorEastAsia"/>
                <w:lang w:val="en-US" w:eastAsia="zh-CN"/>
              </w:rPr>
              <w:t>CA_n8A-n41A</w:t>
            </w:r>
          </w:p>
        </w:tc>
        <w:tc>
          <w:tcPr>
            <w:tcW w:w="1062"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lang w:val="en-US"/>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lang w:val="en-US" w:eastAsia="zh-CN"/>
              </w:rPr>
            </w:pPr>
            <w:r>
              <w:rPr>
                <w:rFonts w:eastAsiaTheme="minorEastAsia"/>
                <w:lang w:val="en-US" w:eastAsia="zh-CN" w:bidi="ar"/>
              </w:rPr>
              <w:t>5, 10, 15, 20</w:t>
            </w:r>
          </w:p>
        </w:tc>
        <w:tc>
          <w:tcPr>
            <w:tcW w:w="2304"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0"/>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0"/>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lang w:val="en-US"/>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lang w:val="en-US" w:eastAsia="zh-CN"/>
              </w:rPr>
            </w:pPr>
            <w:r>
              <w:rPr>
                <w:rFonts w:eastAsiaTheme="minorEastAsia"/>
                <w:lang w:val="en-US" w:eastAsia="zh-CN" w:bidi="ar"/>
              </w:rPr>
              <w:t>10, 15, 20, 40, 50, 60, 80, 90, 100</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0"/>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0"/>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lang w:val="en-US"/>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lang w:val="en-US" w:eastAsia="zh-CN"/>
              </w:rPr>
            </w:pPr>
            <w:r>
              <w:rPr>
                <w:rFonts w:eastAsiaTheme="minorEastAsia"/>
                <w:lang w:val="en-US" w:eastAsia="zh-CN" w:bidi="ar"/>
              </w:rPr>
              <w:t>5, 10, 15, 20</w:t>
            </w:r>
          </w:p>
        </w:tc>
        <w:tc>
          <w:tcPr>
            <w:tcW w:w="2304"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0"/>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0"/>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lang w:val="en-US"/>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lang w:val="en-US" w:eastAsia="zh-CN"/>
              </w:rPr>
            </w:pPr>
            <w:r>
              <w:rPr>
                <w:rFonts w:eastAsiaTheme="minorEastAsia"/>
                <w:lang w:val="en-US" w:eastAsia="zh-CN" w:bidi="ar"/>
              </w:rPr>
              <w:t>10, 15, 20, 40, 50, 60</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0"/>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0"/>
              <w:rPr>
                <w:rFonts w:eastAsiaTheme="minorEastAsia"/>
                <w:lang w:val="en-US"/>
              </w:rPr>
            </w:pPr>
          </w:p>
        </w:tc>
        <w:tc>
          <w:tcPr>
            <w:tcW w:w="1062" w:type="dxa"/>
            <w:tcBorders>
              <w:left w:val="single" w:color="auto" w:sz="4" w:space="0"/>
              <w:right w:val="single" w:color="auto" w:sz="4" w:space="0"/>
            </w:tcBorders>
            <w:vAlign w:val="center"/>
          </w:tcPr>
          <w:p>
            <w:pPr>
              <w:pStyle w:val="40"/>
              <w:rPr>
                <w:rFonts w:eastAsiaTheme="minorEastAsia"/>
                <w:lang w:val="en-US" w:eastAsia="zh-CN"/>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val="en-US" w:eastAsia="zh-CN" w:bidi="ar"/>
              </w:rPr>
            </w:pPr>
            <w:r>
              <w:rPr>
                <w:rFonts w:hint="eastAsia" w:cs="Arial"/>
                <w:szCs w:val="18"/>
                <w:lang w:bidi="ar"/>
              </w:rPr>
              <w:t>See n</w:t>
            </w:r>
            <w:r>
              <w:rPr>
                <w:rFonts w:hint="eastAsia" w:cs="Arial"/>
                <w:szCs w:val="18"/>
                <w:lang w:val="en-US" w:eastAsia="zh-CN" w:bidi="ar"/>
              </w:rPr>
              <w:t>8</w:t>
            </w:r>
            <w:r>
              <w:rPr>
                <w:rFonts w:hint="eastAsia" w:cs="Arial"/>
                <w:szCs w:val="18"/>
                <w:lang w:bidi="ar"/>
              </w:rPr>
              <w:t xml:space="preserve"> channel bandwidths in Table 5.3.5-1</w:t>
            </w:r>
          </w:p>
        </w:tc>
        <w:tc>
          <w:tcPr>
            <w:tcW w:w="2304" w:type="dxa"/>
            <w:tcBorders>
              <w:left w:val="single" w:color="auto" w:sz="4" w:space="0"/>
              <w:bottom w:val="nil"/>
              <w:right w:val="single" w:color="auto" w:sz="4" w:space="0"/>
            </w:tcBorders>
            <w:shd w:val="clear" w:color="auto" w:fill="auto"/>
            <w:vAlign w:val="center"/>
          </w:tcPr>
          <w:p>
            <w:pPr>
              <w:pStyle w:val="40"/>
              <w:rPr>
                <w:rFonts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lang w:val="en-US"/>
              </w:rPr>
            </w:pPr>
          </w:p>
        </w:tc>
        <w:tc>
          <w:tcPr>
            <w:tcW w:w="2252"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lang w:val="en-US"/>
              </w:rPr>
            </w:pPr>
          </w:p>
        </w:tc>
        <w:tc>
          <w:tcPr>
            <w:tcW w:w="1062" w:type="dxa"/>
            <w:tcBorders>
              <w:left w:val="single" w:color="auto" w:sz="4" w:space="0"/>
              <w:right w:val="single" w:color="auto" w:sz="4" w:space="0"/>
            </w:tcBorders>
            <w:vAlign w:val="center"/>
          </w:tcPr>
          <w:p>
            <w:pPr>
              <w:pStyle w:val="40"/>
              <w:rPr>
                <w:rFonts w:eastAsiaTheme="minorEastAsia"/>
                <w:lang w:val="en-US" w:eastAsia="zh-CN"/>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val="en-US" w:eastAsia="zh-CN" w:bidi="ar"/>
              </w:rPr>
            </w:pPr>
            <w:r>
              <w:rPr>
                <w:rFonts w:hint="eastAsia" w:cs="Arial"/>
                <w:szCs w:val="18"/>
                <w:lang w:bidi="ar"/>
              </w:rPr>
              <w:t>See n</w:t>
            </w:r>
            <w:r>
              <w:rPr>
                <w:rFonts w:hint="eastAsia" w:cs="Arial"/>
                <w:szCs w:val="18"/>
                <w:lang w:val="en-US" w:eastAsia="zh-CN" w:bidi="ar"/>
              </w:rPr>
              <w:t>41</w:t>
            </w:r>
            <w:r>
              <w:rPr>
                <w:rFonts w:hint="eastAsia" w:cs="Arial"/>
                <w:szCs w:val="18"/>
                <w:lang w:bidi="ar"/>
              </w:rPr>
              <w:t xml:space="preserve"> channel bandwidths in Table 5.3.5-1</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w:t>
            </w:r>
            <w:r>
              <w:rPr>
                <w:rFonts w:ascii="Arial" w:hAnsi="Arial" w:eastAsia="Times New Roman"/>
                <w:sz w:val="18"/>
                <w:lang w:eastAsia="zh-CN"/>
              </w:rPr>
              <w:t>8</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2 is allowed for this uplink combination or single uplink carrier in this downlink/uplink combination</w:t>
            </w:r>
          </w:p>
          <w:p>
            <w:pPr>
              <w:spacing w:after="0"/>
              <w:rPr>
                <w:rFonts w:ascii="Arial" w:hAnsi="Arial" w:eastAsia="Times New Roman"/>
                <w:sz w:val="16"/>
                <w:lang w:val="en-US" w:eastAsia="zh-CN"/>
              </w:rPr>
            </w:pPr>
            <w:r>
              <w:rPr>
                <w:rFonts w:ascii="Arial" w:hAnsi="Arial" w:eastAsia="Times New Roman"/>
                <w:sz w:val="18"/>
              </w:rPr>
              <w:t xml:space="preserve">NOTE </w:t>
            </w:r>
            <w:r>
              <w:rPr>
                <w:rFonts w:ascii="Arial" w:hAnsi="Arial" w:eastAsia="Times New Roman"/>
                <w:sz w:val="18"/>
                <w:lang w:eastAsia="zh-CN"/>
              </w:rPr>
              <w:t>9</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1.5 is allowed for this single uplink carrier in this downlink/uplink combination</w:t>
            </w:r>
          </w:p>
        </w:tc>
      </w:tr>
    </w:tbl>
    <w:p>
      <w:pPr>
        <w:keepNext/>
        <w:keepLines/>
        <w:numPr>
          <w:ilvl w:val="2"/>
          <w:numId w:val="0"/>
        </w:numPr>
        <w:overflowPunct/>
        <w:autoSpaceDE/>
        <w:autoSpaceDN/>
        <w:adjustRightInd/>
        <w:spacing w:before="120"/>
        <w:textAlignment w:val="auto"/>
        <w:outlineLvl w:val="2"/>
        <w:rPr>
          <w:rFonts w:ascii="Arial" w:hAnsi="Arial" w:eastAsia="等线"/>
          <w:sz w:val="28"/>
          <w:lang w:eastAsia="zh-CN"/>
        </w:rPr>
      </w:pPr>
      <w:r>
        <w:rPr>
          <w:rFonts w:hint="eastAsia" w:ascii="Arial" w:hAnsi="Arial" w:eastAsia="等线"/>
          <w:sz w:val="28"/>
          <w:lang w:eastAsia="zh-CN"/>
        </w:rPr>
        <w:t>5.</w:t>
      </w:r>
      <w:r>
        <w:rPr>
          <w:rFonts w:hint="eastAsia" w:ascii="Arial" w:hAnsi="Arial"/>
          <w:sz w:val="28"/>
          <w:lang w:val="en-US" w:eastAsia="zh-CN"/>
        </w:rPr>
        <w:t>11</w:t>
      </w:r>
      <w:r>
        <w:rPr>
          <w:rFonts w:hint="eastAsia" w:ascii="Arial" w:hAnsi="Arial" w:eastAsia="等线"/>
          <w:sz w:val="28"/>
          <w:lang w:eastAsia="zh-CN"/>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w:t>
      </w:r>
      <w:r>
        <w:rPr>
          <w:rFonts w:hint="eastAsia" w:ascii="Arial" w:hAnsi="Arial"/>
          <w:sz w:val="28"/>
          <w:lang w:val="en-US" w:eastAsia="zh-CN"/>
        </w:rPr>
        <w:t>eference sensitivity</w:t>
      </w:r>
      <w:r>
        <w:rPr>
          <w:rFonts w:ascii="Arial" w:hAnsi="Arial" w:eastAsia="MS Mincho"/>
          <w:sz w:val="28"/>
          <w:lang w:eastAsia="ja-JP"/>
        </w:rPr>
        <w:t xml:space="preserve"> requirements </w:t>
      </w:r>
    </w:p>
    <w:p>
      <w:pPr>
        <w:overflowPunct/>
        <w:autoSpaceDE/>
        <w:autoSpaceDN/>
        <w:adjustRightInd/>
        <w:textAlignment w:val="auto"/>
        <w:rPr>
          <w:rFonts w:eastAsia="等线"/>
          <w:lang w:eastAsia="zh-CN"/>
        </w:rPr>
      </w:pPr>
      <w:r>
        <w:rPr>
          <w:rFonts w:eastAsia="等线"/>
          <w:lang w:eastAsia="zh-CN"/>
        </w:rPr>
        <w:t>For PC3 CA_n8A-n4</w:t>
      </w:r>
      <w:r>
        <w:rPr>
          <w:rFonts w:hint="eastAsia" w:eastAsia="等线"/>
          <w:lang w:eastAsia="zh-CN"/>
        </w:rPr>
        <w:t>1</w:t>
      </w:r>
      <w:r>
        <w:rPr>
          <w:rFonts w:eastAsia="等线"/>
          <w:lang w:eastAsia="zh-CN"/>
        </w:rPr>
        <w:t xml:space="preserve">A, there are harmonic MSD for this band combination: </w:t>
      </w:r>
    </w:p>
    <w:p>
      <w:pPr>
        <w:overflowPunct/>
        <w:autoSpaceDE/>
        <w:autoSpaceDN/>
        <w:adjustRightInd/>
        <w:textAlignment w:val="auto"/>
        <w:rPr>
          <w:rFonts w:eastAsia="等线"/>
          <w:lang w:eastAsia="zh-CN"/>
        </w:rPr>
      </w:pPr>
      <w:r>
        <w:rPr>
          <w:rFonts w:eastAsia="等线"/>
          <w:lang w:eastAsia="zh-CN"/>
        </w:rPr>
        <w:t>3rd harmonic of band n</w:t>
      </w:r>
      <w:r>
        <w:rPr>
          <w:rFonts w:hint="eastAsia" w:eastAsia="等线"/>
          <w:lang w:eastAsia="zh-CN"/>
        </w:rPr>
        <w:t>8</w:t>
      </w:r>
      <w:r>
        <w:rPr>
          <w:rFonts w:eastAsia="等线"/>
          <w:lang w:eastAsia="zh-CN"/>
        </w:rPr>
        <w:t xml:space="preserve"> UL fall into band n</w:t>
      </w:r>
      <w:r>
        <w:rPr>
          <w:rFonts w:hint="eastAsia" w:eastAsia="等线"/>
          <w:lang w:eastAsia="zh-CN"/>
        </w:rPr>
        <w:t>41</w:t>
      </w:r>
      <w:r>
        <w:rPr>
          <w:rFonts w:eastAsia="等线"/>
          <w:lang w:eastAsia="zh-CN"/>
        </w:rPr>
        <w:t xml:space="preserve"> DL.</w:t>
      </w:r>
    </w:p>
    <w:p>
      <w:pPr>
        <w:pStyle w:val="5"/>
        <w:rPr>
          <w:lang w:eastAsia="zh-CN"/>
        </w:rPr>
      </w:pPr>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p>
    <w:p>
      <w:pPr>
        <w:tabs>
          <w:tab w:val="left" w:pos="1134"/>
        </w:tabs>
        <w:overflowPunct/>
        <w:autoSpaceDE/>
        <w:autoSpaceDN/>
        <w:adjustRightInd/>
        <w:spacing w:line="240" w:lineRule="exact"/>
        <w:textAlignment w:val="auto"/>
        <w:rPr>
          <w:rFonts w:eastAsiaTheme="minorEastAsia"/>
          <w:lang w:val="en-US" w:eastAsia="zh-CN"/>
        </w:rPr>
      </w:pPr>
      <w:r>
        <w:rPr>
          <w:rFonts w:eastAsiaTheme="minorEastAsia"/>
          <w:lang w:val="en-US" w:eastAsia="zh-CN"/>
        </w:rPr>
        <w:t>For CA_n</w:t>
      </w:r>
      <w:r>
        <w:rPr>
          <w:rFonts w:hint="eastAsia" w:eastAsiaTheme="minorEastAsia"/>
          <w:lang w:val="en-US" w:eastAsia="zh-CN"/>
        </w:rPr>
        <w:t>8</w:t>
      </w:r>
      <w:r>
        <w:rPr>
          <w:rFonts w:eastAsiaTheme="minorEastAsia"/>
          <w:lang w:val="en-US" w:eastAsia="zh-CN"/>
        </w:rPr>
        <w:t>-n</w:t>
      </w:r>
      <w:r>
        <w:rPr>
          <w:rFonts w:hint="eastAsia" w:eastAsiaTheme="minorEastAsia"/>
          <w:lang w:val="en-US" w:eastAsia="zh-CN"/>
        </w:rPr>
        <w:t>41</w:t>
      </w:r>
      <w:r>
        <w:rPr>
          <w:rFonts w:eastAsiaTheme="minorEastAsia"/>
          <w:lang w:val="en-US" w:eastAsia="zh-CN"/>
        </w:rPr>
        <w:t>, this is the configuration and MSD for UL n</w:t>
      </w:r>
      <w:r>
        <w:rPr>
          <w:rFonts w:hint="eastAsia" w:eastAsiaTheme="minorEastAsia"/>
          <w:lang w:val="en-US" w:eastAsia="zh-CN"/>
        </w:rPr>
        <w:t>8</w:t>
      </w:r>
      <w:r>
        <w:rPr>
          <w:rFonts w:eastAsiaTheme="minorEastAsia"/>
          <w:lang w:val="en-US" w:eastAsia="zh-CN"/>
        </w:rPr>
        <w:t xml:space="preserve"> with PC3</w:t>
      </w:r>
      <w:r>
        <w:rPr>
          <w:rFonts w:hint="eastAsia" w:eastAsiaTheme="minorEastAsia"/>
          <w:lang w:val="en-US" w:eastAsia="zh-CN"/>
        </w:rPr>
        <w:t xml:space="preserve"> in TS 38.101-1.</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11</w:t>
      </w:r>
      <w:r>
        <w:rPr>
          <w:rFonts w:hint="eastAsia" w:ascii="Arial" w:hAnsi="Arial" w:eastAsiaTheme="minorEastAsia"/>
          <w:b/>
          <w:lang w:eastAsia="zh-CN"/>
        </w:rPr>
        <w:t>.2.1-1</w:t>
      </w:r>
      <w:r>
        <w:rPr>
          <w:rFonts w:ascii="Arial" w:hAnsi="Arial" w:eastAsia="Times New Roman"/>
          <w:b/>
          <w:lang w:eastAsia="ja-JP"/>
        </w:rPr>
        <w:t>: Reference sensitivity exceptions and uplink/downlink configurations due to UL harmonic from a PC3 aggressor NR UL band for NR DL CA 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8</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rFonts w:hint="eastAsia"/>
                <w:bCs/>
                <w:lang w:eastAsia="zh-CN"/>
              </w:rPr>
              <w:t>13</w:t>
            </w:r>
          </w:p>
        </w:tc>
        <w:tc>
          <w:tcPr>
            <w:tcW w:w="1026" w:type="dxa"/>
            <w:vAlign w:val="center"/>
          </w:tcPr>
          <w:p>
            <w:pPr>
              <w:pStyle w:val="40"/>
              <w:rPr>
                <w:bCs/>
                <w:lang w:eastAsia="zh-CN"/>
              </w:rPr>
            </w:pPr>
            <w:r>
              <w:rPr>
                <w:bCs/>
                <w:lang w:eastAsia="zh-CN"/>
              </w:rPr>
              <w:t>NOTE 3</w:t>
            </w:r>
          </w:p>
        </w:tc>
        <w:tc>
          <w:tcPr>
            <w:tcW w:w="1027"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8</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rFonts w:hint="eastAsia"/>
                <w:bCs/>
                <w:lang w:eastAsia="zh-CN"/>
              </w:rPr>
              <w:t>3.5</w:t>
            </w:r>
          </w:p>
        </w:tc>
        <w:tc>
          <w:tcPr>
            <w:tcW w:w="1026" w:type="dxa"/>
            <w:vAlign w:val="center"/>
          </w:tcPr>
          <w:p>
            <w:pPr>
              <w:pStyle w:val="40"/>
              <w:rPr>
                <w:bCs/>
                <w:lang w:eastAsia="zh-CN"/>
              </w:rPr>
            </w:pPr>
            <w:r>
              <w:rPr>
                <w:bCs/>
                <w:lang w:eastAsia="zh-CN"/>
              </w:rPr>
              <w:t>NOTE 3</w:t>
            </w:r>
          </w:p>
        </w:tc>
        <w:tc>
          <w:tcPr>
            <w:tcW w:w="1027"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3"/>
              <w:rPr>
                <w:bCs/>
                <w:lang w:eastAsia="zh-CN"/>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7" o:spt="75" type="#_x0000_t75" style="height:9.8pt;width:77.15pt;" o:ole="t" filled="f" o:preferrelative="t" stroked="f" coordsize="21600,21600">
                  <v:path/>
                  <v:fill on="f" focussize="0,0"/>
                  <v:stroke on="f" joinstyle="miter"/>
                  <v:imagedata r:id="rId49" o:title=""/>
                  <o:lock v:ext="edit" aspectratio="t"/>
                  <w10:wrap type="none"/>
                  <w10:anchorlock/>
                </v:shape>
                <o:OLEObject Type="Embed" ProgID="Equation.DSMT4" ShapeID="_x0000_i1037" DrawAspect="Content" ObjectID="_1468075737" r:id="rId48">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8"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50">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pPr>
        <w:overflowPunct/>
        <w:autoSpaceDE/>
        <w:autoSpaceDN/>
        <w:adjustRightInd/>
        <w:textAlignment w:val="auto"/>
        <w:rPr>
          <w:rFonts w:eastAsia="等线"/>
          <w:iCs/>
          <w:lang w:eastAsia="zh-CN"/>
        </w:rPr>
      </w:pPr>
    </w:p>
    <w:p>
      <w:pPr>
        <w:overflowPunct/>
        <w:autoSpaceDE/>
        <w:autoSpaceDN/>
        <w:adjustRightInd/>
        <w:textAlignment w:val="auto"/>
        <w:rPr>
          <w:rFonts w:eastAsia="等线"/>
          <w:iCs/>
          <w:lang w:eastAsia="zh-CN"/>
        </w:rPr>
      </w:pPr>
      <w:r>
        <w:rPr>
          <w:rFonts w:hint="eastAsia" w:eastAsiaTheme="minorEastAsia"/>
          <w:lang w:val="en-US" w:eastAsia="zh-CN"/>
        </w:rPr>
        <w:t>PC2</w:t>
      </w:r>
      <w:r>
        <w:rPr>
          <w:rFonts w:eastAsiaTheme="minorEastAsia"/>
          <w:lang w:val="en-US" w:eastAsia="zh-CN"/>
        </w:rPr>
        <w:t xml:space="preserve"> MSD for</w:t>
      </w:r>
      <w:r>
        <w:rPr>
          <w:rFonts w:hint="eastAsia" w:eastAsiaTheme="minorEastAsia"/>
          <w:lang w:val="en-US" w:eastAsia="zh-CN"/>
        </w:rPr>
        <w:t xml:space="preserve"> PC2</w:t>
      </w:r>
      <w:r>
        <w:rPr>
          <w:rFonts w:eastAsiaTheme="minorEastAsia"/>
          <w:lang w:val="en-US" w:eastAsia="zh-CN"/>
        </w:rPr>
        <w:t xml:space="preserve"> UL n8 with</w:t>
      </w:r>
      <w:r>
        <w:rPr>
          <w:rFonts w:hint="eastAsia" w:eastAsiaTheme="minorEastAsia"/>
          <w:lang w:val="en-US" w:eastAsia="zh-CN"/>
        </w:rPr>
        <w:t>out TxD</w:t>
      </w:r>
      <w:r>
        <w:rPr>
          <w:rFonts w:eastAsiaTheme="minorEastAsia"/>
          <w:lang w:val="en-US" w:eastAsia="zh-CN"/>
        </w:rPr>
        <w:t xml:space="preserve"> </w:t>
      </w:r>
      <w:r>
        <w:rPr>
          <w:rFonts w:hint="eastAsia" w:eastAsiaTheme="minorEastAsia"/>
          <w:lang w:val="en-US" w:eastAsia="zh-CN"/>
        </w:rPr>
        <w:t>is specified as below.</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11</w:t>
      </w:r>
      <w:r>
        <w:rPr>
          <w:rFonts w:hint="eastAsia" w:ascii="Arial" w:hAnsi="Arial" w:eastAsiaTheme="minorEastAsia"/>
          <w:b/>
          <w:lang w:eastAsia="zh-CN"/>
        </w:rPr>
        <w:t>.2.1-2</w:t>
      </w:r>
      <w:r>
        <w:rPr>
          <w:rFonts w:ascii="Arial" w:hAnsi="Arial" w:eastAsia="Times New Roman"/>
          <w:b/>
          <w:lang w:eastAsia="ja-JP"/>
        </w:rPr>
        <w:t>: Reference sensitivity exceptions and uplink/downlink configurations due to UL harmonic from a PC2 aggressor NR UL band for NR DL CA FR1 for UE not supporting Tx Diversity</w:t>
      </w:r>
    </w:p>
    <w:tbl>
      <w:tblPr>
        <w:tblStyle w:val="24"/>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32"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3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8</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15.9</w:t>
            </w:r>
          </w:p>
        </w:tc>
        <w:tc>
          <w:tcPr>
            <w:tcW w:w="1026" w:type="dxa"/>
            <w:vAlign w:val="center"/>
          </w:tcPr>
          <w:p>
            <w:pPr>
              <w:pStyle w:val="40"/>
              <w:rPr>
                <w:rFonts w:hint="eastAsia"/>
                <w:bCs/>
                <w:lang w:eastAsia="zh-CN"/>
              </w:rPr>
            </w:pPr>
            <w:r>
              <w:rPr>
                <w:bCs/>
                <w:lang w:eastAsia="zh-CN"/>
              </w:rPr>
              <w:t xml:space="preserve">NOTE </w:t>
            </w:r>
            <w:r>
              <w:rPr>
                <w:rFonts w:hint="eastAsia"/>
                <w:bCs/>
                <w:lang w:eastAsia="zh-CN"/>
              </w:rPr>
              <w:t>X</w:t>
            </w:r>
          </w:p>
        </w:tc>
        <w:tc>
          <w:tcPr>
            <w:tcW w:w="1032"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8</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6.</w:t>
            </w:r>
            <w:r>
              <w:rPr>
                <w:rFonts w:hint="eastAsia"/>
                <w:bCs/>
                <w:lang w:eastAsia="zh-CN"/>
              </w:rPr>
              <w:t>2</w:t>
            </w:r>
          </w:p>
        </w:tc>
        <w:tc>
          <w:tcPr>
            <w:tcW w:w="1026" w:type="dxa"/>
            <w:vAlign w:val="center"/>
          </w:tcPr>
          <w:p>
            <w:pPr>
              <w:pStyle w:val="40"/>
              <w:rPr>
                <w:rFonts w:hint="eastAsia"/>
                <w:bCs/>
                <w:lang w:eastAsia="zh-CN"/>
              </w:rPr>
            </w:pPr>
            <w:r>
              <w:rPr>
                <w:bCs/>
                <w:lang w:eastAsia="zh-CN"/>
              </w:rPr>
              <w:t>NOTE</w:t>
            </w:r>
            <w:r>
              <w:rPr>
                <w:rFonts w:hint="eastAsia"/>
                <w:bCs/>
                <w:lang w:eastAsia="zh-CN"/>
              </w:rPr>
              <w:t xml:space="preserve"> X</w:t>
            </w:r>
          </w:p>
        </w:tc>
        <w:tc>
          <w:tcPr>
            <w:tcW w:w="1032"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8" w:type="dxa"/>
            <w:gridSpan w:val="9"/>
            <w:vAlign w:val="center"/>
          </w:tcPr>
          <w:p>
            <w:pPr>
              <w:pStyle w:val="53"/>
              <w:rPr>
                <w:bCs/>
                <w:lang w:eastAsia="zh-CN"/>
              </w:rPr>
            </w:pPr>
            <w:r>
              <w:rPr>
                <w:rFonts w:cs="Arial"/>
                <w:lang w:eastAsia="ja-JP"/>
              </w:rPr>
              <w:t xml:space="preserve">NOTE </w:t>
            </w:r>
            <w:r>
              <w:rPr>
                <w:rFonts w:hint="eastAsia" w:cs="Arial"/>
                <w:lang w:eastAsia="zh-CN"/>
              </w:rPr>
              <w:t>X</w:t>
            </w:r>
            <w:r>
              <w:rPr>
                <w:rFonts w:cs="Arial"/>
                <w:lang w:eastAsia="fr-FR"/>
              </w:rPr>
              <w:t>:</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9" o:spt="75" type="#_x0000_t75" style="height:9.8pt;width:77.15pt;" o:ole="t" filled="f" o:preferrelative="t" stroked="f" coordsize="21600,21600">
                  <v:path/>
                  <v:fill on="f" focussize="0,0"/>
                  <v:stroke on="f" joinstyle="miter"/>
                  <v:imagedata r:id="rId49" o:title=""/>
                  <o:lock v:ext="edit" aspectratio="t"/>
                  <w10:wrap type="none"/>
                  <w10:anchorlock/>
                </v:shape>
                <o:OLEObject Type="Embed" ProgID="Equation.DSMT4" ShapeID="_x0000_i1039" DrawAspect="Content" ObjectID="_1468075739" r:id="rId51">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0"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52">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pPr>
        <w:overflowPunct/>
        <w:autoSpaceDE/>
        <w:autoSpaceDN/>
        <w:adjustRightInd/>
        <w:textAlignment w:val="auto"/>
        <w:rPr>
          <w:rFonts w:eastAsia="等线"/>
          <w:lang w:eastAsia="zh-CN"/>
        </w:rPr>
      </w:pPr>
    </w:p>
    <w:p>
      <w:pPr>
        <w:pStyle w:val="5"/>
        <w:rPr>
          <w:lang w:eastAsia="zh-CN"/>
        </w:rPr>
      </w:pPr>
      <w:bookmarkStart w:id="103" w:name="_Toc151408449"/>
      <w:bookmarkStart w:id="104" w:name="_Toc120537594"/>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p>
    <w:p>
      <w:pPr>
        <w:overflowPunct/>
        <w:autoSpaceDE/>
        <w:autoSpaceDN/>
        <w:adjustRightInd/>
        <w:textAlignment w:val="auto"/>
        <w:rPr>
          <w:rFonts w:eastAsia="等线"/>
          <w:iCs/>
          <w:lang w:eastAsia="zh-CN"/>
        </w:rPr>
      </w:pPr>
      <w:r>
        <w:rPr>
          <w:rFonts w:hint="eastAsia" w:eastAsia="等线"/>
          <w:iCs/>
          <w:lang w:eastAsia="zh-CN"/>
        </w:rPr>
        <w:t>[TBD]</w:t>
      </w:r>
    </w:p>
    <w:p>
      <w:pPr>
        <w:pStyle w:val="4"/>
        <w:rPr>
          <w:rFonts w:eastAsia="MS Mincho"/>
          <w:lang w:eastAsia="ja-JP"/>
        </w:rPr>
      </w:pPr>
      <w:r>
        <w:rPr>
          <w:rFonts w:eastAsia="MS Mincho"/>
          <w:lang w:eastAsia="ja-JP"/>
        </w:rPr>
        <w:t>5.</w:t>
      </w:r>
      <w:r>
        <w:rPr>
          <w:rFonts w:hint="eastAsia" w:eastAsia="宋体"/>
          <w:lang w:val="en-US" w:eastAsia="zh-CN"/>
        </w:rPr>
        <w:t>11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bookmarkEnd w:id="103"/>
      <w:bookmarkEnd w:id="104"/>
    </w:p>
    <w:p>
      <w:pPr>
        <w:rPr>
          <w:lang w:eastAsia="zh-CN"/>
        </w:rPr>
      </w:pPr>
      <w:r>
        <w:rPr>
          <w:lang w:eastAsia="zh-CN"/>
        </w:rPr>
        <w:t>Void</w:t>
      </w:r>
    </w:p>
    <w:p>
      <w:pPr>
        <w:rPr>
          <w:lang w:val="en-US" w:eastAsia="zh-CN"/>
        </w:rPr>
      </w:pPr>
    </w:p>
    <w:p>
      <w:pPr>
        <w:pStyle w:val="2"/>
        <w:rPr>
          <w:rFonts w:hint="default"/>
          <w:lang w:val="en-US" w:eastAsia="zh-CN"/>
        </w:rPr>
      </w:pPr>
      <w:bookmarkStart w:id="105" w:name="_Toc19267"/>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105"/>
    </w:p>
    <w:p>
      <w:pPr>
        <w:pStyle w:val="3"/>
        <w:numPr>
          <w:ilvl w:val="1"/>
          <w:numId w:val="0"/>
        </w:numPr>
        <w:rPr>
          <w:lang w:val="en-US" w:eastAsia="zh-CN"/>
        </w:rPr>
      </w:pPr>
      <w:bookmarkStart w:id="106" w:name="_Toc11435"/>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106"/>
    </w:p>
    <w:p>
      <w:pPr>
        <w:pStyle w:val="4"/>
        <w:numPr>
          <w:ilvl w:val="2"/>
          <w:numId w:val="0"/>
        </w:numPr>
        <w:rPr>
          <w:rFonts w:cs="Arial"/>
          <w:szCs w:val="28"/>
          <w:lang w:eastAsia="zh-CN"/>
        </w:rPr>
      </w:pPr>
      <w:bookmarkStart w:id="107" w:name="_Toc15717"/>
      <w:r>
        <w:rPr>
          <w:rFonts w:hint="eastAsia" w:cs="Arial"/>
          <w:szCs w:val="28"/>
          <w:lang w:eastAsia="zh-CN"/>
        </w:rPr>
        <w:t>6.1.1</w:t>
      </w:r>
      <w:r>
        <w:rPr>
          <w:rFonts w:cs="Arial"/>
          <w:szCs w:val="28"/>
          <w:lang w:eastAsia="zh-CN"/>
        </w:rPr>
        <w:tab/>
      </w:r>
      <w:r>
        <w:rPr>
          <w:rFonts w:hint="eastAsia" w:cs="Arial"/>
          <w:szCs w:val="28"/>
          <w:lang w:eastAsia="zh-CN"/>
        </w:rPr>
        <w:t>UE maximum output power</w:t>
      </w:r>
      <w:bookmarkEnd w:id="107"/>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宋体"/>
              </w:rPr>
              <w:t>CA_n71</w:t>
            </w:r>
            <w:r>
              <w:rPr>
                <w:rFonts w:hint="eastAsia" w:eastAsia="宋体"/>
                <w:lang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rPr>
              <w:t>5,10,15, 20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hint="eastAsia"/>
                <w:lang w:val="zh-CN"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See n71 channel bandwidths in Table 5.3.5-1 for each carrier up to 25 MHz per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lang w:eastAsia="zh-CN"/>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lang w:val="fi-FI"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08" w:name="_Toc6035"/>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08"/>
      <w:r>
        <w:rPr>
          <w:rFonts w:eastAsia="MS Mincho"/>
          <w:lang w:eastAsia="ja-JP"/>
        </w:rPr>
        <w:t xml:space="preserve"> </w:t>
      </w:r>
    </w:p>
    <w:p>
      <w:pPr>
        <w:pStyle w:val="5"/>
        <w:rPr>
          <w:lang w:eastAsia="zh-CN"/>
        </w:rPr>
      </w:pPr>
      <w:bookmarkStart w:id="109" w:name="_Toc8803"/>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9"/>
    </w:p>
    <w:p>
      <w:pPr>
        <w:pStyle w:val="48"/>
        <w:jc w:val="left"/>
        <w:rPr>
          <w:rFonts w:eastAsia="宋体"/>
          <w:lang w:val="en-US" w:eastAsia="zh-CN"/>
        </w:rPr>
      </w:pPr>
      <w:r>
        <w:rPr>
          <w:rFonts w:ascii="Times New Roman" w:hAnsi="Times New Roman" w:eastAsia="宋体"/>
          <w:b w:val="0"/>
          <w:lang w:val="en-US" w:eastAsia="zh-CN"/>
        </w:rPr>
        <w:t xml:space="preserve">For PC2, CA_n71(2A) has self-interference for UL n71. This section will examine the existing PC3 MSD and propose MSD for PC2 FDD. </w:t>
      </w:r>
    </w:p>
    <w:p>
      <w:pPr>
        <w:pStyle w:val="5"/>
        <w:rPr>
          <w:lang w:eastAsia="zh-CN"/>
        </w:rPr>
      </w:pPr>
      <w:bookmarkStart w:id="110" w:name="_Toc14999"/>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10"/>
    </w:p>
    <w:p>
      <w:pPr>
        <w:rPr>
          <w:lang w:eastAsia="zh-CN"/>
        </w:rPr>
      </w:pPr>
      <w:r>
        <w:rPr>
          <w:lang w:eastAsia="zh-CN"/>
        </w:rPr>
        <w:t>For CA_n71(2A), this is the configuration and MSD for UL n71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tcPr>
          <w:p>
            <w:pPr>
              <w:pStyle w:val="40"/>
            </w:pPr>
            <w:r>
              <w:t>CA_n71(2A)</w:t>
            </w:r>
          </w:p>
        </w:tc>
        <w:tc>
          <w:tcPr>
            <w:tcW w:w="595" w:type="pct"/>
            <w:tcBorders>
              <w:top w:val="single" w:color="auto" w:sz="4" w:space="0"/>
              <w:left w:val="single" w:color="auto" w:sz="4" w:space="0"/>
              <w:bottom w:val="nil"/>
              <w:right w:val="single" w:color="auto" w:sz="4" w:space="0"/>
            </w:tcBorders>
          </w:tcPr>
          <w:p>
            <w:pPr>
              <w:pStyle w:val="40"/>
            </w:pPr>
            <w:r>
              <w:t>15/15</w:t>
            </w:r>
          </w:p>
        </w:tc>
        <w:tc>
          <w:tcPr>
            <w:tcW w:w="1166" w:type="pct"/>
            <w:tcBorders>
              <w:top w:val="single" w:color="auto" w:sz="4" w:space="0"/>
              <w:left w:val="single" w:color="auto" w:sz="4" w:space="0"/>
              <w:bottom w:val="nil"/>
              <w:right w:val="single" w:color="auto" w:sz="4" w:space="0"/>
            </w:tcBorders>
          </w:tcPr>
          <w:p>
            <w:pPr>
              <w:pStyle w:val="40"/>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25.0</w:t>
            </w:r>
          </w:p>
        </w:tc>
        <w:tc>
          <w:tcPr>
            <w:tcW w:w="645" w:type="pct"/>
            <w:tcBorders>
              <w:top w:val="single" w:color="auto" w:sz="4" w:space="0"/>
              <w:left w:val="single" w:color="auto" w:sz="4" w:space="0"/>
              <w:bottom w:val="single" w:color="auto" w:sz="4" w:space="0"/>
              <w:right w:val="single" w:color="auto" w:sz="4" w:space="0"/>
            </w:tcBorders>
          </w:tcPr>
          <w:p>
            <w:pPr>
              <w:pStyle w:val="40"/>
            </w:pPr>
            <w:r>
              <w:t>5</w:t>
            </w:r>
          </w:p>
        </w:tc>
        <w:tc>
          <w:tcPr>
            <w:tcW w:w="434" w:type="pct"/>
            <w:tcBorders>
              <w:top w:val="single" w:color="auto" w:sz="4" w:space="0"/>
              <w:left w:val="single" w:color="auto" w:sz="4" w:space="0"/>
              <w:bottom w:val="single" w:color="auto" w:sz="4" w:space="0"/>
              <w:right w:val="single" w:color="auto" w:sz="4" w:space="0"/>
            </w:tcBorders>
          </w:tcPr>
          <w:p>
            <w:pPr>
              <w:pStyle w:val="40"/>
            </w:pPr>
            <w:r>
              <w:t>4.0</w:t>
            </w:r>
          </w:p>
        </w:tc>
        <w:tc>
          <w:tcPr>
            <w:tcW w:w="450" w:type="pct"/>
            <w:tcBorders>
              <w:top w:val="single" w:color="auto" w:sz="4" w:space="0"/>
              <w:left w:val="single" w:color="auto" w:sz="4" w:space="0"/>
              <w:bottom w:val="nil"/>
              <w:right w:val="single" w:color="auto" w:sz="4" w:space="0"/>
            </w:tcBorders>
          </w:tcPr>
          <w:p>
            <w:pPr>
              <w:pStyle w:val="4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20</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single" w:color="auto" w:sz="4" w:space="0"/>
              <w:left w:val="single" w:color="auto" w:sz="4" w:space="0"/>
              <w:bottom w:val="nil"/>
              <w:right w:val="single" w:color="auto" w:sz="4" w:space="0"/>
            </w:tcBorders>
          </w:tcPr>
          <w:p>
            <w:pPr>
              <w:pStyle w:val="40"/>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20.0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5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40"/>
            </w:pPr>
            <w:r>
              <w:t>4.6</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20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40"/>
            </w:pPr>
            <w:r>
              <w:t>2.3</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single" w:color="auto" w:sz="4" w:space="0"/>
              <w:left w:val="single" w:color="auto" w:sz="4" w:space="0"/>
              <w:bottom w:val="nil"/>
              <w:right w:val="single" w:color="auto" w:sz="4" w:space="0"/>
            </w:tcBorders>
          </w:tcPr>
          <w:p>
            <w:pPr>
              <w:pStyle w:val="40"/>
            </w:pPr>
            <w:r>
              <w:t>15MHz + 10MHz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10.0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5 </w:t>
            </w:r>
            <w:r>
              <w:rPr>
                <w:szCs w:val="18"/>
              </w:rPr>
              <w:t>(RB</w:t>
            </w:r>
            <w:r>
              <w:rPr>
                <w:sz w:val="12"/>
                <w:szCs w:val="12"/>
              </w:rPr>
              <w:t xml:space="preserve">start </w:t>
            </w:r>
            <w:r>
              <w:rPr>
                <w:szCs w:val="18"/>
              </w:rPr>
              <w:t>= 2)</w:t>
            </w:r>
          </w:p>
        </w:tc>
        <w:tc>
          <w:tcPr>
            <w:tcW w:w="434" w:type="pct"/>
            <w:tcBorders>
              <w:top w:val="single" w:color="auto" w:sz="4" w:space="0"/>
              <w:left w:val="single" w:color="auto" w:sz="4" w:space="0"/>
              <w:bottom w:val="single" w:color="auto" w:sz="4" w:space="0"/>
              <w:right w:val="single" w:color="auto" w:sz="4" w:space="0"/>
            </w:tcBorders>
          </w:tcPr>
          <w:p>
            <w:pPr>
              <w:pStyle w:val="40"/>
            </w:pPr>
            <w:r>
              <w:t>22.2</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single" w:color="auto" w:sz="4" w:space="0"/>
              <w:right w:val="single" w:color="auto" w:sz="4" w:space="0"/>
            </w:tcBorders>
          </w:tcPr>
          <w:p>
            <w:pPr>
              <w:pStyle w:val="40"/>
            </w:pPr>
          </w:p>
        </w:tc>
        <w:tc>
          <w:tcPr>
            <w:tcW w:w="595" w:type="pct"/>
            <w:tcBorders>
              <w:top w:val="nil"/>
              <w:left w:val="single" w:color="auto" w:sz="4" w:space="0"/>
              <w:bottom w:val="single" w:color="auto" w:sz="4" w:space="0"/>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20 </w:t>
            </w:r>
            <w:r>
              <w:rPr>
                <w:szCs w:val="18"/>
              </w:rPr>
              <w:t>(RB</w:t>
            </w:r>
            <w:r>
              <w:rPr>
                <w:sz w:val="12"/>
                <w:szCs w:val="12"/>
              </w:rPr>
              <w:t xml:space="preserve">start </w:t>
            </w:r>
            <w:r>
              <w:rPr>
                <w:szCs w:val="18"/>
              </w:rPr>
              <w:t>= 19)</w:t>
            </w:r>
          </w:p>
        </w:tc>
        <w:tc>
          <w:tcPr>
            <w:tcW w:w="434" w:type="pct"/>
            <w:tcBorders>
              <w:top w:val="single" w:color="auto" w:sz="4" w:space="0"/>
              <w:left w:val="single" w:color="auto" w:sz="4" w:space="0"/>
              <w:bottom w:val="single" w:color="auto" w:sz="4" w:space="0"/>
              <w:right w:val="single" w:color="auto" w:sz="4" w:space="0"/>
            </w:tcBorders>
          </w:tcPr>
          <w:p>
            <w:pPr>
              <w:pStyle w:val="40"/>
            </w:pPr>
            <w:r>
              <w:t>5.2</w:t>
            </w:r>
          </w:p>
        </w:tc>
        <w:tc>
          <w:tcPr>
            <w:tcW w:w="450" w:type="pct"/>
            <w:tcBorders>
              <w:top w:val="nil"/>
              <w:left w:val="single" w:color="auto" w:sz="4" w:space="0"/>
              <w:bottom w:val="single" w:color="auto" w:sz="4" w:space="0"/>
              <w:right w:val="single" w:color="auto" w:sz="4" w:space="0"/>
            </w:tcBorders>
          </w:tcPr>
          <w:p>
            <w:pPr>
              <w:pStyle w:val="40"/>
            </w:pP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which would require a new table in 38.101-1:</w:t>
      </w:r>
    </w:p>
    <w:p>
      <w:pPr>
        <w:rPr>
          <w:rFonts w:ascii="Arial" w:hAnsi="Arial" w:cs="Arial"/>
          <w:sz w:val="18"/>
          <w:szCs w:val="15"/>
          <w:lang w:eastAsia="ja-JP"/>
        </w:rPr>
      </w:pPr>
    </w:p>
    <w:p>
      <w:pPr>
        <w:pStyle w:val="48"/>
        <w:rPr>
          <w:lang w:val="en-US"/>
        </w:rPr>
      </w:pPr>
      <w:r>
        <w:rPr>
          <w:highlight w:val="yellow"/>
        </w:rPr>
        <w:t>Table 7.3A.2.2-1a:</w:t>
      </w:r>
      <w:r>
        <w:rPr>
          <w:highlight w:val="yellow"/>
          <w:lang w:val="en-US"/>
        </w:rPr>
        <w:t xml:space="preserve"> Intra-band non-contiguous CA with one PC2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tcPr>
          <w:p>
            <w:pPr>
              <w:pStyle w:val="40"/>
              <w:rPr>
                <w:highlight w:val="yellow"/>
              </w:rPr>
            </w:pPr>
            <w:r>
              <w:rPr>
                <w:highlight w:val="yellow"/>
              </w:rPr>
              <w:t>CA_n71(2A)</w:t>
            </w:r>
          </w:p>
        </w:tc>
        <w:tc>
          <w:tcPr>
            <w:tcW w:w="595" w:type="pct"/>
            <w:tcBorders>
              <w:top w:val="single" w:color="auto" w:sz="4" w:space="0"/>
              <w:left w:val="single" w:color="auto" w:sz="4" w:space="0"/>
              <w:bottom w:val="nil"/>
              <w:right w:val="single" w:color="auto" w:sz="4" w:space="0"/>
            </w:tcBorders>
          </w:tcPr>
          <w:p>
            <w:pPr>
              <w:pStyle w:val="40"/>
              <w:rPr>
                <w:highlight w:val="yellow"/>
              </w:rPr>
            </w:pPr>
            <w:r>
              <w:rPr>
                <w:highlight w:val="yellow"/>
              </w:rPr>
              <w:t>15/15</w:t>
            </w: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5MHz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25.0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6.0</w:t>
            </w:r>
          </w:p>
        </w:tc>
        <w:tc>
          <w:tcPr>
            <w:tcW w:w="450" w:type="pct"/>
            <w:tcBorders>
              <w:top w:val="single" w:color="auto" w:sz="4" w:space="0"/>
              <w:left w:val="single" w:color="auto" w:sz="4" w:space="0"/>
              <w:bottom w:val="nil"/>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20</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10MHz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20.0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5 </w:t>
            </w:r>
            <w:r>
              <w:rPr>
                <w:szCs w:val="18"/>
                <w:highlight w:val="yellow"/>
              </w:rPr>
              <w:t>(RB</w:t>
            </w:r>
            <w:r>
              <w:rPr>
                <w:sz w:val="12"/>
                <w:szCs w:val="12"/>
                <w:highlight w:val="yellow"/>
              </w:rPr>
              <w:t xml:space="preserve">start </w:t>
            </w:r>
            <w:r>
              <w:rPr>
                <w:szCs w:val="18"/>
                <w:highlight w:val="yellow"/>
              </w:rPr>
              <w:t>= 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6.8</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20 </w:t>
            </w:r>
            <w:r>
              <w:rPr>
                <w:szCs w:val="18"/>
                <w:highlight w:val="yellow"/>
              </w:rPr>
              <w:t>(RB</w:t>
            </w:r>
            <w:r>
              <w:rPr>
                <w:sz w:val="12"/>
                <w:szCs w:val="12"/>
                <w:highlight w:val="yellow"/>
              </w:rPr>
              <w:t xml:space="preserve">start </w:t>
            </w:r>
            <w:r>
              <w:rPr>
                <w:szCs w:val="18"/>
                <w:highlight w:val="yellow"/>
              </w:rPr>
              <w:t>= 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3.8</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15MHz + 10MHz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10.0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5 </w:t>
            </w:r>
            <w:r>
              <w:rPr>
                <w:szCs w:val="18"/>
                <w:highlight w:val="yellow"/>
              </w:rPr>
              <w:t>(RB</w:t>
            </w:r>
            <w:r>
              <w:rPr>
                <w:sz w:val="12"/>
                <w:szCs w:val="12"/>
                <w:highlight w:val="yellow"/>
              </w:rPr>
              <w:t xml:space="preserve">start </w:t>
            </w:r>
            <w:r>
              <w:rPr>
                <w:szCs w:val="18"/>
                <w:highlight w:val="yellow"/>
              </w:rPr>
              <w:t>= 2)</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25.1</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single" w:color="auto" w:sz="4" w:space="0"/>
              <w:right w:val="single" w:color="auto" w:sz="4" w:space="0"/>
            </w:tcBorders>
          </w:tcPr>
          <w:p>
            <w:pPr>
              <w:pStyle w:val="40"/>
              <w:rPr>
                <w:highlight w:val="yellow"/>
              </w:rPr>
            </w:pPr>
          </w:p>
        </w:tc>
        <w:tc>
          <w:tcPr>
            <w:tcW w:w="595" w:type="pct"/>
            <w:tcBorders>
              <w:top w:val="nil"/>
              <w:left w:val="single" w:color="auto" w:sz="4" w:space="0"/>
              <w:bottom w:val="single" w:color="auto" w:sz="4" w:space="0"/>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20 </w:t>
            </w:r>
            <w:r>
              <w:rPr>
                <w:szCs w:val="18"/>
                <w:highlight w:val="yellow"/>
              </w:rPr>
              <w:t>(RB</w:t>
            </w:r>
            <w:r>
              <w:rPr>
                <w:sz w:val="12"/>
                <w:szCs w:val="12"/>
                <w:highlight w:val="yellow"/>
              </w:rPr>
              <w:t xml:space="preserve">start </w:t>
            </w:r>
            <w:r>
              <w:rPr>
                <w:szCs w:val="18"/>
                <w:highlight w:val="yellow"/>
              </w:rPr>
              <w:t>= 19)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7.5</w:t>
            </w:r>
          </w:p>
        </w:tc>
        <w:tc>
          <w:tcPr>
            <w:tcW w:w="450" w:type="pct"/>
            <w:tcBorders>
              <w:top w:val="nil"/>
              <w:left w:val="single" w:color="auto" w:sz="4" w:space="0"/>
              <w:bottom w:val="single" w:color="auto" w:sz="4" w:space="0"/>
              <w:right w:val="single" w:color="auto" w:sz="4" w:space="0"/>
            </w:tcBorders>
          </w:tcPr>
          <w:p>
            <w:pPr>
              <w:pStyle w:val="40"/>
              <w:rPr>
                <w:highlight w:val="yellow"/>
              </w:rPr>
            </w:pPr>
          </w:p>
        </w:tc>
      </w:tr>
    </w:tbl>
    <w:p>
      <w:pPr>
        <w:rPr>
          <w:rFonts w:ascii="Arial" w:hAnsi="Arial" w:cs="Arial"/>
          <w:sz w:val="18"/>
          <w:szCs w:val="15"/>
          <w:lang w:eastAsia="ja-JP"/>
        </w:rPr>
      </w:pPr>
    </w:p>
    <w:p>
      <w:pPr>
        <w:pStyle w:val="5"/>
        <w:rPr>
          <w:lang w:eastAsia="zh-CN"/>
        </w:rPr>
      </w:pPr>
      <w:bookmarkStart w:id="111" w:name="_Toc31232"/>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111"/>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112" w:name="_Toc19942"/>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112"/>
    </w:p>
    <w:p>
      <w:pPr>
        <w:pStyle w:val="4"/>
        <w:numPr>
          <w:ilvl w:val="2"/>
          <w:numId w:val="0"/>
        </w:numPr>
        <w:rPr>
          <w:rFonts w:cs="Arial"/>
          <w:szCs w:val="28"/>
          <w:lang w:eastAsia="zh-CN"/>
        </w:rPr>
      </w:pPr>
      <w:bookmarkStart w:id="113" w:name="_Toc23874"/>
      <w:r>
        <w:rPr>
          <w:rFonts w:hint="eastAsia" w:cs="Arial"/>
          <w:szCs w:val="28"/>
          <w:lang w:eastAsia="zh-CN"/>
        </w:rPr>
        <w:t>6.2.1</w:t>
      </w:r>
      <w:r>
        <w:rPr>
          <w:rFonts w:cs="Arial"/>
          <w:szCs w:val="28"/>
          <w:lang w:eastAsia="zh-CN"/>
        </w:rPr>
        <w:tab/>
      </w:r>
      <w:r>
        <w:rPr>
          <w:rFonts w:hint="eastAsia" w:cs="Arial"/>
          <w:szCs w:val="28"/>
          <w:lang w:eastAsia="zh-CN"/>
        </w:rPr>
        <w:t>UE maximum output power</w:t>
      </w:r>
      <w:bookmarkEnd w:id="113"/>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宋体" w:cs="Arial"/>
                <w:szCs w:val="18"/>
                <w:lang w:val="zh-CN"/>
              </w:rPr>
              <w:t>CA_n</w:t>
            </w:r>
            <w:r>
              <w:rPr>
                <w:rFonts w:eastAsia="宋体" w:cs="Arial"/>
                <w:szCs w:val="18"/>
                <w:lang w:val="en-US"/>
              </w:rPr>
              <w:t>25</w:t>
            </w:r>
            <w:r>
              <w:rPr>
                <w:rFonts w:eastAsia="宋体" w:cs="Arial"/>
                <w:szCs w:val="18"/>
                <w:lang w:val="zh-CN"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宋体" w:cs="Arial"/>
                <w:szCs w:val="18"/>
                <w:highlight w:val="yellow"/>
              </w:rPr>
              <w:t>n25</w:t>
            </w:r>
            <w:r>
              <w:rPr>
                <w:rFonts w:eastAsia="宋体"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lang w:val="en-US"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lang w:val="en-US" w:eastAsia="zh-CN"/>
              </w:rPr>
              <w:t>5, 10, 15, 20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lang w:val="sv-SE"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rFonts w:eastAsia="宋体"/>
                <w:lang w:val="sv-SE"/>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cs="Arial"/>
                <w:szCs w:val="18"/>
              </w:rPr>
            </w:pPr>
            <w:r>
              <w:rPr>
                <w:rFonts w:eastAsia="Calibri"/>
                <w:lang w:val="en-US" w:eastAsia="ja-JP"/>
              </w:rPr>
              <w:t>See n25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eastAsia="宋体"/>
                <w:lang w:val="sv-SE"/>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14" w:name="_Toc2492"/>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4"/>
      <w:r>
        <w:rPr>
          <w:rFonts w:eastAsia="MS Mincho"/>
          <w:lang w:eastAsia="ja-JP"/>
        </w:rPr>
        <w:t xml:space="preserve"> </w:t>
      </w:r>
    </w:p>
    <w:p>
      <w:pPr>
        <w:pStyle w:val="5"/>
        <w:rPr>
          <w:lang w:eastAsia="zh-CN"/>
        </w:rPr>
      </w:pPr>
      <w:bookmarkStart w:id="115" w:name="_Toc16785"/>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15"/>
    </w:p>
    <w:p>
      <w:pPr>
        <w:pStyle w:val="48"/>
        <w:jc w:val="left"/>
        <w:rPr>
          <w:rFonts w:eastAsia="宋体"/>
          <w:lang w:val="en-US" w:eastAsia="zh-CN"/>
        </w:rPr>
      </w:pPr>
      <w:r>
        <w:rPr>
          <w:rFonts w:ascii="Times New Roman" w:hAnsi="Times New Roman" w:eastAsia="宋体"/>
          <w:b w:val="0"/>
          <w:lang w:val="en-US" w:eastAsia="zh-CN"/>
        </w:rPr>
        <w:t xml:space="preserve">For PC2, CA_n25(2a) has self-interference for UL n25. This section will examine the existing PC3 MSD and propose MSD for PC2 FDD. </w:t>
      </w:r>
    </w:p>
    <w:p>
      <w:pPr>
        <w:pStyle w:val="5"/>
        <w:rPr>
          <w:lang w:eastAsia="zh-CN"/>
        </w:rPr>
      </w:pPr>
      <w:bookmarkStart w:id="116" w:name="_Toc15221"/>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16"/>
    </w:p>
    <w:p>
      <w:pPr>
        <w:rPr>
          <w:lang w:eastAsia="zh-CN"/>
        </w:rPr>
      </w:pPr>
      <w:r>
        <w:rPr>
          <w:lang w:eastAsia="zh-CN"/>
        </w:rPr>
        <w:t>For CA_n25(2A), this is the configuration and MSD for UL n25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0"/>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0"/>
            </w:pPr>
            <w:r>
              <w:t>15/15</w:t>
            </w:r>
          </w:p>
        </w:tc>
        <w:tc>
          <w:tcPr>
            <w:tcW w:w="1166" w:type="pct"/>
            <w:tcBorders>
              <w:top w:val="single" w:color="auto" w:sz="4" w:space="0"/>
              <w:left w:val="single" w:color="auto" w:sz="4" w:space="0"/>
              <w:bottom w:val="nil"/>
              <w:right w:val="single" w:color="auto" w:sz="4" w:space="0"/>
            </w:tcBorders>
            <w:shd w:val="clear" w:color="auto" w:fill="auto"/>
          </w:tcPr>
          <w:p>
            <w:pPr>
              <w:pStyle w:val="40"/>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0"/>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0"/>
            </w:pPr>
            <w:r>
              <w:t>5.0</w:t>
            </w:r>
          </w:p>
        </w:tc>
        <w:tc>
          <w:tcPr>
            <w:tcW w:w="450" w:type="pct"/>
            <w:tcBorders>
              <w:top w:val="single" w:color="auto" w:sz="4" w:space="0"/>
              <w:left w:val="single" w:color="auto" w:sz="4" w:space="0"/>
              <w:bottom w:val="nil"/>
              <w:right w:val="single" w:color="auto" w:sz="4" w:space="0"/>
            </w:tcBorders>
            <w:shd w:val="clear" w:color="auto" w:fill="auto"/>
          </w:tcPr>
          <w:p>
            <w:pPr>
              <w:pStyle w:val="4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0"/>
            </w:pPr>
            <w:r>
              <w:t>25</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0" w:type="auto"/>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0"/>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[24.6]</w:t>
            </w:r>
            <w:r>
              <w:rPr>
                <w:rFonts w:cs="Arial"/>
                <w:szCs w:val="18"/>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FDD</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which would require a new table in 38.101-1:</w:t>
      </w:r>
    </w:p>
    <w:p>
      <w:pPr>
        <w:rPr>
          <w:rFonts w:ascii="Arial" w:hAnsi="Arial" w:cs="Arial"/>
          <w:sz w:val="18"/>
          <w:szCs w:val="15"/>
          <w:lang w:eastAsia="ja-JP"/>
        </w:rPr>
      </w:pPr>
    </w:p>
    <w:p>
      <w:pPr>
        <w:pStyle w:val="48"/>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 xml:space="preserve">CA_n25(2A) </w:t>
            </w:r>
            <w:r>
              <w:rPr>
                <w:highlight w:val="yellow"/>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15/15</w:t>
            </w:r>
          </w:p>
        </w:tc>
        <w:tc>
          <w:tcPr>
            <w:tcW w:w="1166"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5MHz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10</w:t>
            </w:r>
            <w:r>
              <w:rPr>
                <w:highlight w:val="yellow"/>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7.3</w:t>
            </w:r>
          </w:p>
        </w:tc>
        <w:tc>
          <w:tcPr>
            <w:tcW w:w="450"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ype="textWrapping"/>
            </w:r>
            <w:r>
              <w:rPr>
                <w:rFonts w:cs="Arial"/>
                <w:szCs w:val="18"/>
                <w:highlight w:val="yellow"/>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0"/>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FDD</w:t>
            </w:r>
          </w:p>
        </w:tc>
      </w:tr>
    </w:tbl>
    <w:p>
      <w:pPr>
        <w:rPr>
          <w:rFonts w:ascii="Arial" w:hAnsi="Arial" w:cs="Arial"/>
          <w:sz w:val="18"/>
          <w:szCs w:val="15"/>
          <w:lang w:eastAsia="ja-JP"/>
        </w:rPr>
      </w:pPr>
    </w:p>
    <w:p>
      <w:pPr>
        <w:pStyle w:val="5"/>
        <w:rPr>
          <w:lang w:eastAsia="zh-CN"/>
        </w:rPr>
      </w:pPr>
      <w:bookmarkStart w:id="117" w:name="_Toc7698"/>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117"/>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118" w:name="_Toc10255"/>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118"/>
    </w:p>
    <w:p>
      <w:pPr>
        <w:pStyle w:val="4"/>
        <w:numPr>
          <w:ilvl w:val="2"/>
          <w:numId w:val="0"/>
        </w:numPr>
        <w:rPr>
          <w:rFonts w:cs="Arial"/>
          <w:szCs w:val="28"/>
          <w:lang w:eastAsia="zh-CN"/>
        </w:rPr>
      </w:pPr>
      <w:bookmarkStart w:id="119" w:name="_Toc19594"/>
      <w:r>
        <w:rPr>
          <w:rFonts w:hint="eastAsia" w:cs="Arial"/>
          <w:szCs w:val="28"/>
          <w:lang w:eastAsia="zh-CN"/>
        </w:rPr>
        <w:t>6.3.1</w:t>
      </w:r>
      <w:r>
        <w:rPr>
          <w:rFonts w:cs="Arial"/>
          <w:szCs w:val="28"/>
          <w:lang w:eastAsia="zh-CN"/>
        </w:rPr>
        <w:tab/>
      </w:r>
      <w:r>
        <w:rPr>
          <w:rFonts w:hint="eastAsia" w:cs="Arial"/>
          <w:szCs w:val="28"/>
          <w:lang w:eastAsia="zh-CN"/>
        </w:rPr>
        <w:t>UE maximum output power</w:t>
      </w:r>
      <w:bookmarkEnd w:id="119"/>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Yu Gothic" w:cs="Arial"/>
                <w:szCs w:val="18"/>
                <w:lang w:val="en-US"/>
              </w:rPr>
              <w:t>CA_n66(2A)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Yu Gothic" w:cs="Arial"/>
                <w:szCs w:val="18"/>
                <w:lang w:val="en-US"/>
              </w:rPr>
              <w:t>5</w:t>
            </w:r>
            <w:r>
              <w:rPr>
                <w:rFonts w:eastAsia="Yu Gothic"/>
              </w:rPr>
              <w:t>,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lang w:val="en-US"/>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lang w:val="en-US"/>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eastAsia="zh-CN"/>
              </w:rPr>
            </w:pPr>
            <w:r>
              <w:rPr>
                <w:rFonts w:hint="eastAsia"/>
                <w:lang w:eastAsia="zh-CN"/>
              </w:rPr>
              <w:t>8</w:t>
            </w:r>
            <w:r>
              <w:rPr>
                <w:lang w:eastAsia="zh-CN"/>
              </w:rPr>
              <w:t>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rFonts w:hint="eastAsia" w:eastAsia="宋体"/>
                <w:lang w:val="en-US" w:eastAsia="zh-CN"/>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cs="Arial"/>
                <w:szCs w:val="18"/>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hint="eastAsia"/>
                <w:lang w:eastAsia="zh-CN"/>
              </w:rPr>
              <w:t>8</w:t>
            </w:r>
            <w:r>
              <w:rPr>
                <w:lang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Calibri"/>
                <w:lang w:val="en-US" w:eastAsia="ja-JP"/>
              </w:rPr>
            </w:pPr>
            <w:r>
              <w:rPr>
                <w:rFonts w:eastAsia="Calibri"/>
                <w:lang w:val="en-US" w:eastAsia="ja-JP"/>
              </w:rPr>
              <w:t>See n66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r>
              <w:rPr>
                <w:lang w:eastAsia="zh-CN"/>
              </w:rPr>
              <w:t>85</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eastAsia="宋体"/>
                <w:lang w:val="en-US"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20" w:name="_Toc2047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20"/>
      <w:r>
        <w:rPr>
          <w:rFonts w:eastAsia="MS Mincho"/>
          <w:lang w:eastAsia="ja-JP"/>
        </w:rPr>
        <w:t xml:space="preserve"> </w:t>
      </w:r>
    </w:p>
    <w:p>
      <w:pPr>
        <w:pStyle w:val="5"/>
        <w:rPr>
          <w:lang w:eastAsia="zh-CN"/>
        </w:rPr>
      </w:pPr>
      <w:bookmarkStart w:id="121" w:name="_Toc2689"/>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21"/>
    </w:p>
    <w:p>
      <w:pPr>
        <w:pStyle w:val="48"/>
        <w:jc w:val="left"/>
        <w:rPr>
          <w:rFonts w:eastAsia="宋体"/>
          <w:lang w:val="en-US" w:eastAsia="zh-CN"/>
        </w:rPr>
      </w:pPr>
      <w:r>
        <w:rPr>
          <w:rFonts w:ascii="Times New Roman" w:hAnsi="Times New Roman" w:eastAsia="宋体"/>
          <w:b w:val="0"/>
          <w:lang w:val="en-US" w:eastAsia="zh-CN"/>
        </w:rPr>
        <w:t xml:space="preserve">For PC2, CA_n66(2A) has self-interference for UL n66. This section will examine the existing PC3 MSD and propose MSD for PC2 FDD. </w:t>
      </w:r>
    </w:p>
    <w:p>
      <w:pPr>
        <w:pStyle w:val="5"/>
        <w:rPr>
          <w:lang w:eastAsia="zh-CN"/>
        </w:rPr>
      </w:pPr>
      <w:bookmarkStart w:id="122" w:name="_Toc1565"/>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122"/>
    </w:p>
    <w:p>
      <w:pPr>
        <w:rPr>
          <w:lang w:eastAsia="zh-CN"/>
        </w:rPr>
      </w:pPr>
      <w:r>
        <w:rPr>
          <w:lang w:eastAsia="zh-CN"/>
        </w:rPr>
        <w:t>For CA_n66(2A), this is the configuration and MSD for UL n66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pPr>
            <w:r>
              <w:t>CA_n66(2A)</w:t>
            </w:r>
          </w:p>
          <w:p>
            <w:pPr>
              <w:pStyle w:val="40"/>
            </w:pPr>
            <w:r>
              <w:t>CA_n66(3A)</w:t>
            </w:r>
          </w:p>
        </w:tc>
        <w:tc>
          <w:tcPr>
            <w:tcW w:w="595" w:type="pct"/>
            <w:tcBorders>
              <w:top w:val="single" w:color="auto" w:sz="4" w:space="0"/>
              <w:left w:val="single" w:color="auto" w:sz="4" w:space="0"/>
              <w:bottom w:val="single" w:color="auto" w:sz="4" w:space="0"/>
              <w:right w:val="single" w:color="auto" w:sz="4" w:space="0"/>
            </w:tcBorders>
          </w:tcPr>
          <w:p>
            <w:pPr>
              <w:pStyle w:val="40"/>
            </w:pPr>
            <w:r>
              <w:t>N/A</w:t>
            </w:r>
          </w:p>
        </w:tc>
        <w:tc>
          <w:tcPr>
            <w:tcW w:w="1166" w:type="pct"/>
            <w:tcBorders>
              <w:top w:val="single" w:color="auto" w:sz="4" w:space="0"/>
              <w:left w:val="single" w:color="auto" w:sz="4" w:space="0"/>
              <w:bottom w:val="single" w:color="auto" w:sz="4" w:space="0"/>
              <w:right w:val="single" w:color="auto" w:sz="4" w:space="0"/>
            </w:tcBorders>
          </w:tcPr>
          <w:p>
            <w:pPr>
              <w:pStyle w:val="40"/>
            </w:pPr>
            <w:r>
              <w:t>NOTE 1</w:t>
            </w:r>
          </w:p>
        </w:tc>
        <w:tc>
          <w:tcPr>
            <w:tcW w:w="1000" w:type="pct"/>
            <w:tcBorders>
              <w:top w:val="single" w:color="auto" w:sz="4" w:space="0"/>
              <w:left w:val="single" w:color="auto" w:sz="4" w:space="0"/>
              <w:bottom w:val="single" w:color="auto" w:sz="4" w:space="0"/>
              <w:right w:val="single" w:color="auto" w:sz="4" w:space="0"/>
            </w:tcBorders>
          </w:tcPr>
          <w:p>
            <w:pPr>
              <w:pStyle w:val="40"/>
            </w:pPr>
            <w:r>
              <w:t>NOTE 2</w:t>
            </w:r>
          </w:p>
        </w:tc>
        <w:tc>
          <w:tcPr>
            <w:tcW w:w="645" w:type="pct"/>
            <w:tcBorders>
              <w:top w:val="single" w:color="auto" w:sz="4" w:space="0"/>
              <w:left w:val="single" w:color="auto" w:sz="4" w:space="0"/>
              <w:bottom w:val="single" w:color="auto" w:sz="4" w:space="0"/>
              <w:right w:val="single" w:color="auto" w:sz="4" w:space="0"/>
            </w:tcBorders>
          </w:tcPr>
          <w:p>
            <w:pPr>
              <w:pStyle w:val="40"/>
            </w:pPr>
            <w:r>
              <w:t>NOTE 3, NOTE 4</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450" w:type="pct"/>
            <w:tcBorders>
              <w:top w:val="single" w:color="auto" w:sz="4" w:space="0"/>
              <w:left w:val="single" w:color="auto" w:sz="4" w:space="0"/>
              <w:bottom w:val="single" w:color="auto" w:sz="4" w:space="0"/>
              <w:right w:val="single" w:color="auto" w:sz="4" w:space="0"/>
            </w:tcBorders>
          </w:tcPr>
          <w:p>
            <w:pPr>
              <w:pStyle w:val="40"/>
            </w:pPr>
            <w:r>
              <w:t>FDD</w:t>
            </w:r>
          </w:p>
        </w:tc>
      </w:tr>
    </w:tbl>
    <w:p>
      <w:pPr>
        <w:rPr>
          <w:lang w:eastAsia="zh-CN"/>
        </w:rPr>
      </w:pPr>
    </w:p>
    <w:p>
      <w:pPr>
        <w:rPr>
          <w:iCs/>
          <w:lang w:eastAsia="zh-CN"/>
        </w:rPr>
      </w:pPr>
      <w:r>
        <w:rPr>
          <w:iCs/>
          <w:lang w:eastAsia="zh-CN"/>
        </w:rPr>
        <w:t>Due to the wide duplex gap, the following is proposed as a the PC2 MSD which would require a new table in 38.101-1:</w:t>
      </w:r>
    </w:p>
    <w:p>
      <w:pPr>
        <w:rPr>
          <w:rFonts w:ascii="Arial" w:hAnsi="Arial" w:cs="Arial"/>
          <w:sz w:val="18"/>
          <w:szCs w:val="15"/>
          <w:lang w:eastAsia="ja-JP"/>
        </w:rPr>
      </w:pPr>
    </w:p>
    <w:p>
      <w:pPr>
        <w:pStyle w:val="48"/>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CA_n66(2A)</w:t>
            </w:r>
          </w:p>
          <w:p>
            <w:pPr>
              <w:pStyle w:val="40"/>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3"/>
              <w:rPr>
                <w:highlight w:val="yellow"/>
              </w:rPr>
            </w:pPr>
            <w:r>
              <w:rPr>
                <w:highlight w:val="yellow"/>
              </w:rPr>
              <w:t>NOTE 1:</w:t>
            </w:r>
            <w:r>
              <w:rPr>
                <w:highlight w:val="yellow"/>
              </w:rPr>
              <w:tab/>
            </w:r>
            <w:r>
              <w:rPr>
                <w:highlight w:val="yellow"/>
              </w:rPr>
              <w:t>All combinations of channel bandwidths defined in Table 5.5A.2-1.</w:t>
            </w:r>
          </w:p>
          <w:p>
            <w:pPr>
              <w:pStyle w:val="53"/>
              <w:rPr>
                <w:highlight w:val="yellow"/>
              </w:rPr>
            </w:pPr>
            <w:r>
              <w:rPr>
                <w:highlight w:val="yellow"/>
              </w:rPr>
              <w:t>NOTE 2:</w:t>
            </w:r>
            <w:r>
              <w:rPr>
                <w:highlight w:val="yellow"/>
              </w:rPr>
              <w:tab/>
            </w:r>
            <w:r>
              <w:rPr>
                <w:highlight w:val="yellow"/>
              </w:rPr>
              <w:t>All applicable sub-block gap sizes.</w:t>
            </w:r>
          </w:p>
          <w:p>
            <w:pPr>
              <w:pStyle w:val="53"/>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3"/>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3"/>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3"/>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3"/>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3"/>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3"/>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0"/>
              <w:jc w:val="left"/>
              <w:rPr>
                <w:highlight w:val="yellow"/>
              </w:rPr>
            </w:pPr>
            <w:r>
              <w:rPr>
                <w:highlight w:val="yellow"/>
              </w:rPr>
              <w:t>NOTE 10:</w:t>
            </w:r>
            <w:r>
              <w:rPr>
                <w:rFonts w:cs="Arial"/>
                <w:highlight w:val="yellow"/>
              </w:rPr>
              <w:tab/>
            </w:r>
            <w:r>
              <w:rPr>
                <w:rFonts w:cs="Arial"/>
                <w:highlight w:val="yellow"/>
              </w:rPr>
              <w:t>Bandwidth Combination Set 1</w:t>
            </w:r>
          </w:p>
        </w:tc>
      </w:tr>
    </w:tbl>
    <w:p>
      <w:pPr>
        <w:rPr>
          <w:rFonts w:ascii="Arial" w:hAnsi="Arial" w:cs="Arial"/>
          <w:sz w:val="18"/>
          <w:szCs w:val="15"/>
          <w:lang w:eastAsia="ja-JP"/>
        </w:rPr>
      </w:pPr>
    </w:p>
    <w:p>
      <w:pPr>
        <w:pStyle w:val="5"/>
        <w:rPr>
          <w:lang w:eastAsia="zh-CN"/>
        </w:rPr>
      </w:pPr>
      <w:bookmarkStart w:id="123" w:name="_Toc25743"/>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123"/>
    </w:p>
    <w:p>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pPr>
        <w:pStyle w:val="48"/>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CA_n66(2A)</w:t>
            </w:r>
          </w:p>
          <w:p>
            <w:pPr>
              <w:pStyle w:val="40"/>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3"/>
              <w:rPr>
                <w:highlight w:val="yellow"/>
              </w:rPr>
            </w:pPr>
            <w:r>
              <w:rPr>
                <w:highlight w:val="yellow"/>
              </w:rPr>
              <w:t>NOTE 1:</w:t>
            </w:r>
            <w:r>
              <w:rPr>
                <w:highlight w:val="yellow"/>
              </w:rPr>
              <w:tab/>
            </w:r>
            <w:r>
              <w:rPr>
                <w:highlight w:val="yellow"/>
              </w:rPr>
              <w:t>All combinations of channel bandwidths defined in Table 5.5A.2-1.</w:t>
            </w:r>
          </w:p>
          <w:p>
            <w:pPr>
              <w:pStyle w:val="53"/>
              <w:rPr>
                <w:highlight w:val="yellow"/>
              </w:rPr>
            </w:pPr>
            <w:r>
              <w:rPr>
                <w:highlight w:val="yellow"/>
              </w:rPr>
              <w:t>NOTE 2:</w:t>
            </w:r>
            <w:r>
              <w:rPr>
                <w:highlight w:val="yellow"/>
              </w:rPr>
              <w:tab/>
            </w:r>
            <w:r>
              <w:rPr>
                <w:highlight w:val="yellow"/>
              </w:rPr>
              <w:t>All applicable sub-block gap sizes.</w:t>
            </w:r>
          </w:p>
          <w:p>
            <w:pPr>
              <w:pStyle w:val="53"/>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3"/>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3"/>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3"/>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3"/>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3"/>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3"/>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0"/>
              <w:jc w:val="left"/>
              <w:rPr>
                <w:highlight w:val="yellow"/>
              </w:rPr>
            </w:pPr>
            <w:r>
              <w:rPr>
                <w:highlight w:val="yellow"/>
              </w:rPr>
              <w:t>NOTE 10:</w:t>
            </w:r>
            <w:r>
              <w:rPr>
                <w:rFonts w:cs="Arial"/>
                <w:highlight w:val="yellow"/>
              </w:rPr>
              <w:tab/>
            </w:r>
            <w:r>
              <w:rPr>
                <w:rFonts w:cs="Arial"/>
                <w:highlight w:val="yellow"/>
              </w:rPr>
              <w:t>Bandwidth Combination Set 1</w:t>
            </w:r>
          </w:p>
        </w:tc>
      </w:tr>
    </w:tbl>
    <w:p>
      <w:pPr>
        <w:rPr>
          <w:lang w:val="en-US" w:eastAsia="zh-CN"/>
        </w:rPr>
      </w:pPr>
    </w:p>
    <w:p>
      <w:pPr>
        <w:rPr>
          <w:lang w:eastAsia="zh-CN"/>
        </w:rPr>
      </w:pPr>
    </w:p>
    <w:p>
      <w:pPr>
        <w:pStyle w:val="2"/>
        <w:ind w:left="0" w:firstLine="0"/>
        <w:rPr>
          <w:lang w:eastAsia="zh-CN"/>
        </w:rPr>
      </w:pPr>
      <w:bookmarkStart w:id="124" w:name="_Toc7314"/>
      <w:bookmarkStart w:id="125" w:name="_Toc11507"/>
      <w:bookmarkStart w:id="126" w:name="_Toc23893"/>
      <w:r>
        <w:t>Annex &lt;</w:t>
      </w:r>
      <w:r>
        <w:rPr>
          <w:rFonts w:hint="eastAsia"/>
          <w:lang w:eastAsia="zh-CN"/>
        </w:rPr>
        <w:t>A</w:t>
      </w:r>
      <w:r>
        <w:t>&gt; (informative):</w:t>
      </w:r>
      <w:r>
        <w:rPr>
          <w:rFonts w:hint="eastAsia"/>
          <w:lang w:eastAsia="zh-CN"/>
        </w:rPr>
        <w:t xml:space="preserve"> </w:t>
      </w:r>
      <w:r>
        <w:t>Change history</w:t>
      </w:r>
      <w:bookmarkEnd w:id="124"/>
      <w:bookmarkEnd w:id="125"/>
      <w:bookmarkEnd w:id="126"/>
      <w:bookmarkStart w:id="127" w:name="historyclause"/>
      <w:bookmarkEnd w:id="127"/>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38"/>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2023-04</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RAN4#106bis-e</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R4-2304471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rFonts w:hint="eastAsia"/>
                <w:sz w:val="16"/>
                <w:szCs w:val="18"/>
                <w:lang w:eastAsia="zh-CN"/>
              </w:rPr>
              <w:t>R4-2304470</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2023-09</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RAN#101</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RP-232227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default"/>
                <w:sz w:val="16"/>
                <w:szCs w:val="18"/>
                <w:lang w:val="en-US" w:eastAsia="zh-CN"/>
              </w:rPr>
            </w:pPr>
            <w:r>
              <w:rPr>
                <w:rFonts w:hint="eastAsia"/>
                <w:sz w:val="16"/>
                <w:szCs w:val="16"/>
                <w:lang w:val="en-US" w:eastAsia="zh-CN"/>
              </w:rPr>
              <w:t>Provided for information to RAN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RAN4#110</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R4-2400351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default"/>
                <w:sz w:val="16"/>
                <w:szCs w:val="16"/>
                <w:lang w:val="en-US" w:eastAsia="zh-CN"/>
              </w:rPr>
            </w:pPr>
            <w:r>
              <w:rPr>
                <w:rFonts w:hint="eastAsia"/>
                <w:sz w:val="16"/>
                <w:szCs w:val="16"/>
                <w:lang w:val="en-US" w:eastAsia="zh-CN"/>
              </w:rPr>
              <w:t>R4-2403626 TP for TR 38.850: DL CA_n25A-n77A UL n25 PC2</w:t>
            </w:r>
          </w:p>
          <w:p>
            <w:pPr>
              <w:pStyle w:val="38"/>
              <w:rPr>
                <w:rFonts w:hint="eastAsia"/>
                <w:sz w:val="16"/>
                <w:szCs w:val="16"/>
                <w:lang w:val="en-US" w:eastAsia="zh-CN"/>
              </w:rPr>
            </w:pPr>
            <w:r>
              <w:rPr>
                <w:rFonts w:hint="eastAsia"/>
                <w:sz w:val="16"/>
                <w:szCs w:val="16"/>
                <w:lang w:val="en-US" w:eastAsia="zh-CN"/>
              </w:rPr>
              <w:t>R4-2402466 TP for TR 38.850: DL CA_n71(2A) UL n71 PC2</w:t>
            </w:r>
          </w:p>
          <w:p>
            <w:pPr>
              <w:pStyle w:val="38"/>
              <w:rPr>
                <w:rFonts w:hint="default"/>
                <w:sz w:val="16"/>
                <w:szCs w:val="16"/>
                <w:lang w:val="en-US" w:eastAsia="zh-CN"/>
              </w:rPr>
            </w:pPr>
            <w:r>
              <w:rPr>
                <w:rFonts w:hint="default"/>
                <w:sz w:val="16"/>
                <w:szCs w:val="16"/>
                <w:lang w:val="en-US" w:eastAsia="zh-CN"/>
              </w:rPr>
              <w:t>R4-2402464</w:t>
            </w:r>
            <w:r>
              <w:rPr>
                <w:rFonts w:hint="eastAsia"/>
                <w:sz w:val="16"/>
                <w:szCs w:val="16"/>
                <w:lang w:val="en-US" w:eastAsia="zh-CN"/>
              </w:rPr>
              <w:t xml:space="preserve"> </w:t>
            </w:r>
            <w:r>
              <w:rPr>
                <w:rFonts w:hint="default"/>
                <w:sz w:val="16"/>
                <w:szCs w:val="16"/>
                <w:lang w:val="en-US" w:eastAsia="zh-CN"/>
              </w:rPr>
              <w:t>TP for TR 38.850: DL CA_n25(2A) UL n25 PC2</w:t>
            </w:r>
          </w:p>
          <w:p>
            <w:pPr>
              <w:pStyle w:val="38"/>
              <w:rPr>
                <w:rFonts w:hint="default"/>
                <w:sz w:val="16"/>
                <w:szCs w:val="16"/>
                <w:lang w:val="en-US" w:eastAsia="zh-CN"/>
              </w:rPr>
            </w:pPr>
            <w:r>
              <w:rPr>
                <w:rFonts w:hint="default"/>
                <w:sz w:val="16"/>
                <w:szCs w:val="16"/>
                <w:lang w:val="en-US" w:eastAsia="zh-CN"/>
              </w:rPr>
              <w:t>R4-2402465</w:t>
            </w:r>
            <w:r>
              <w:rPr>
                <w:rFonts w:hint="eastAsia"/>
                <w:sz w:val="16"/>
                <w:szCs w:val="16"/>
                <w:lang w:val="en-US" w:eastAsia="zh-CN"/>
              </w:rPr>
              <w:t xml:space="preserve"> </w:t>
            </w:r>
            <w:r>
              <w:rPr>
                <w:rFonts w:hint="default"/>
                <w:sz w:val="16"/>
                <w:szCs w:val="16"/>
                <w:lang w:val="en-US" w:eastAsia="zh-CN"/>
              </w:rPr>
              <w:t>TP for TR 38.850: DL CA_n66(2A) UL n77 PC2</w:t>
            </w:r>
          </w:p>
          <w:p>
            <w:pPr>
              <w:pStyle w:val="38"/>
              <w:rPr>
                <w:rFonts w:hint="eastAsia"/>
                <w:sz w:val="16"/>
                <w:szCs w:val="16"/>
                <w:lang w:val="en-US" w:eastAsia="zh-CN"/>
              </w:rPr>
            </w:pPr>
            <w:r>
              <w:rPr>
                <w:rFonts w:hint="eastAsia"/>
                <w:sz w:val="16"/>
                <w:szCs w:val="16"/>
                <w:lang w:val="en-US" w:eastAsia="zh-CN"/>
              </w:rPr>
              <w:t>R4-2403670 TP for TR 38.850: DL CA_n25A-n71A UL n25 PC2 and n71 PC2</w:t>
            </w:r>
          </w:p>
          <w:p>
            <w:pPr>
              <w:pStyle w:val="38"/>
              <w:rPr>
                <w:rFonts w:hint="eastAsia"/>
                <w:sz w:val="16"/>
                <w:szCs w:val="16"/>
                <w:lang w:val="en-US" w:eastAsia="zh-CN"/>
              </w:rPr>
            </w:pPr>
            <w:r>
              <w:rPr>
                <w:rFonts w:hint="eastAsia"/>
                <w:sz w:val="16"/>
                <w:szCs w:val="16"/>
                <w:lang w:val="en-US" w:eastAsia="zh-CN"/>
              </w:rPr>
              <w:t>R4-2403671 TP for TR 38.850: DL CA_n41A-n71A UL n71 PC2</w:t>
            </w:r>
          </w:p>
          <w:p>
            <w:pPr>
              <w:pStyle w:val="38"/>
              <w:rPr>
                <w:rFonts w:hint="eastAsia"/>
                <w:sz w:val="16"/>
                <w:szCs w:val="16"/>
                <w:lang w:val="en-US" w:eastAsia="zh-CN"/>
              </w:rPr>
            </w:pPr>
            <w:r>
              <w:rPr>
                <w:rFonts w:hint="eastAsia"/>
                <w:sz w:val="16"/>
                <w:szCs w:val="16"/>
                <w:lang w:val="en-US" w:eastAsia="zh-CN"/>
              </w:rPr>
              <w:t>R4-2403672 TP for TR 38.850: DL CA_n66A-n77A UL n66 PC2</w:t>
            </w:r>
          </w:p>
          <w:p>
            <w:pPr>
              <w:pStyle w:val="38"/>
              <w:rPr>
                <w:rFonts w:hint="eastAsia"/>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2024-04</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RAN4#110bis</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R4-2404779</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val="en-US" w:eastAsia="zh-CN"/>
              </w:rPr>
            </w:pPr>
            <w:r>
              <w:rPr>
                <w:rFonts w:hint="eastAsia"/>
                <w:sz w:val="16"/>
                <w:szCs w:val="16"/>
                <w:lang w:val="en-US" w:eastAsia="zh-CN"/>
              </w:rPr>
              <w:t>Included TPs/pCRs:</w:t>
            </w:r>
          </w:p>
          <w:p>
            <w:pPr>
              <w:pStyle w:val="38"/>
              <w:rPr>
                <w:rFonts w:hint="eastAsia"/>
                <w:sz w:val="16"/>
                <w:szCs w:val="16"/>
                <w:lang w:val="en-US" w:eastAsia="zh-CN"/>
              </w:rPr>
            </w:pPr>
            <w:r>
              <w:rPr>
                <w:rFonts w:hint="eastAsia"/>
                <w:sz w:val="16"/>
                <w:szCs w:val="16"/>
                <w:lang w:val="en-US" w:eastAsia="zh-CN"/>
              </w:rPr>
              <w:t>R4-2404381 TP for TR 38.850 Corrections for typos</w:t>
            </w:r>
          </w:p>
          <w:p>
            <w:pPr>
              <w:pStyle w:val="38"/>
              <w:rPr>
                <w:rFonts w:hint="eastAsia"/>
                <w:sz w:val="16"/>
                <w:szCs w:val="16"/>
                <w:lang w:val="en-US" w:eastAsia="zh-CN"/>
              </w:rPr>
            </w:pPr>
            <w:r>
              <w:rPr>
                <w:rFonts w:hint="eastAsia"/>
                <w:sz w:val="16"/>
                <w:szCs w:val="16"/>
                <w:lang w:val="en-US" w:eastAsia="zh-CN"/>
              </w:rPr>
              <w:t>R4-2404383 TP for TR 38.850 DL CA_n41A-n66A UL n66 PC2</w:t>
            </w:r>
          </w:p>
          <w:p>
            <w:pPr>
              <w:pStyle w:val="38"/>
              <w:rPr>
                <w:rFonts w:hint="eastAsia"/>
                <w:sz w:val="16"/>
                <w:szCs w:val="16"/>
                <w:lang w:val="en-US" w:eastAsia="zh-CN"/>
              </w:rPr>
            </w:pPr>
            <w:r>
              <w:rPr>
                <w:rFonts w:hint="eastAsia"/>
                <w:sz w:val="16"/>
                <w:szCs w:val="16"/>
                <w:lang w:val="en-US" w:eastAsia="zh-CN"/>
              </w:rPr>
              <w:t>R4-2406569 TP for TR 38.850 DL CA_n71A-n85A UL n71 PC2</w:t>
            </w:r>
          </w:p>
          <w:p>
            <w:pPr>
              <w:pStyle w:val="38"/>
              <w:rPr>
                <w:rFonts w:hint="eastAsia"/>
                <w:sz w:val="16"/>
                <w:szCs w:val="16"/>
                <w:lang w:val="en-US" w:eastAsia="zh-CN"/>
              </w:rPr>
            </w:pPr>
            <w:r>
              <w:rPr>
                <w:rFonts w:hint="eastAsia"/>
                <w:sz w:val="16"/>
                <w:szCs w:val="16"/>
                <w:lang w:val="en-US" w:eastAsia="zh-CN"/>
              </w:rPr>
              <w:t>R4-2406571 (HPUE_FR1_FDD_NR_CADC_R18) TP for TR 38.850 to introduce PC2 CA_n8A-n79A with UL n8</w:t>
            </w:r>
          </w:p>
          <w:p>
            <w:pPr>
              <w:pStyle w:val="38"/>
              <w:rPr>
                <w:rFonts w:hint="eastAsia"/>
                <w:sz w:val="16"/>
                <w:szCs w:val="16"/>
                <w:lang w:val="en-US" w:eastAsia="zh-CN"/>
              </w:rPr>
            </w:pPr>
            <w:r>
              <w:rPr>
                <w:rFonts w:hint="eastAsia"/>
                <w:sz w:val="16"/>
                <w:szCs w:val="16"/>
                <w:lang w:val="en-US" w:eastAsia="zh-CN"/>
              </w:rPr>
              <w:t>R4-2406572 (HPUE_FR1_FDD_NR_CADC_R18) TP for TR 38.850 to introduce PC2 CA_n8A-n41A with UL n8</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UI"/>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V1.3.0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047C5E28"/>
    <w:rsid w:val="05405A2B"/>
    <w:rsid w:val="0BE40E0A"/>
    <w:rsid w:val="0F262DE9"/>
    <w:rsid w:val="0FEB39D9"/>
    <w:rsid w:val="10B1077E"/>
    <w:rsid w:val="131B0D07"/>
    <w:rsid w:val="15FB249C"/>
    <w:rsid w:val="1742746E"/>
    <w:rsid w:val="1B6C01FA"/>
    <w:rsid w:val="1BC81460"/>
    <w:rsid w:val="1F252529"/>
    <w:rsid w:val="20312789"/>
    <w:rsid w:val="20737F96"/>
    <w:rsid w:val="217C71E2"/>
    <w:rsid w:val="26903A91"/>
    <w:rsid w:val="282463B1"/>
    <w:rsid w:val="28641C65"/>
    <w:rsid w:val="28B84DBF"/>
    <w:rsid w:val="29C5768E"/>
    <w:rsid w:val="2BB172BB"/>
    <w:rsid w:val="2BB761A0"/>
    <w:rsid w:val="2F542786"/>
    <w:rsid w:val="2FB415EF"/>
    <w:rsid w:val="2FB91DAB"/>
    <w:rsid w:val="303C1B5A"/>
    <w:rsid w:val="31602846"/>
    <w:rsid w:val="34DE52C3"/>
    <w:rsid w:val="37EB70CB"/>
    <w:rsid w:val="38581AB5"/>
    <w:rsid w:val="3A60504E"/>
    <w:rsid w:val="3AFF48D8"/>
    <w:rsid w:val="3B477844"/>
    <w:rsid w:val="3C36369E"/>
    <w:rsid w:val="3D6574D2"/>
    <w:rsid w:val="3DEE56C2"/>
    <w:rsid w:val="40B82DD7"/>
    <w:rsid w:val="41264A2D"/>
    <w:rsid w:val="41CA4ABF"/>
    <w:rsid w:val="42444690"/>
    <w:rsid w:val="45CC6B93"/>
    <w:rsid w:val="471864A5"/>
    <w:rsid w:val="476224F0"/>
    <w:rsid w:val="47B300B3"/>
    <w:rsid w:val="47C3064B"/>
    <w:rsid w:val="48791073"/>
    <w:rsid w:val="4AED437B"/>
    <w:rsid w:val="4C267B45"/>
    <w:rsid w:val="4C8C0A3C"/>
    <w:rsid w:val="50610CB4"/>
    <w:rsid w:val="514E2D70"/>
    <w:rsid w:val="51624757"/>
    <w:rsid w:val="52385F0F"/>
    <w:rsid w:val="536850E8"/>
    <w:rsid w:val="54965C55"/>
    <w:rsid w:val="55130268"/>
    <w:rsid w:val="55484190"/>
    <w:rsid w:val="557A5316"/>
    <w:rsid w:val="56EA0AB1"/>
    <w:rsid w:val="598F69BF"/>
    <w:rsid w:val="59DF1D55"/>
    <w:rsid w:val="59F67A65"/>
    <w:rsid w:val="5B8D50E7"/>
    <w:rsid w:val="60AD2512"/>
    <w:rsid w:val="60DC1E20"/>
    <w:rsid w:val="6363661A"/>
    <w:rsid w:val="65CB658E"/>
    <w:rsid w:val="66DE660B"/>
    <w:rsid w:val="692A1FF1"/>
    <w:rsid w:val="6A051C7B"/>
    <w:rsid w:val="6AB35443"/>
    <w:rsid w:val="6C0615BB"/>
    <w:rsid w:val="6D1269CF"/>
    <w:rsid w:val="703277A2"/>
    <w:rsid w:val="703B40FC"/>
    <w:rsid w:val="71CF5DEC"/>
    <w:rsid w:val="737A5923"/>
    <w:rsid w:val="74425E86"/>
    <w:rsid w:val="74F00593"/>
    <w:rsid w:val="76530F15"/>
    <w:rsid w:val="78BA6E21"/>
    <w:rsid w:val="79301EFA"/>
    <w:rsid w:val="7CC16CBC"/>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6" Type="http://schemas.openxmlformats.org/officeDocument/2006/relationships/fontTable" Target="fontTable.xml"/><Relationship Id="rId55" Type="http://schemas.microsoft.com/office/2006/relationships/keyMapCustomizations" Target="customizations.xml"/><Relationship Id="rId54" Type="http://schemas.openxmlformats.org/officeDocument/2006/relationships/customXml" Target="../customXml/item1.xml"/><Relationship Id="rId53" Type="http://schemas.openxmlformats.org/officeDocument/2006/relationships/numbering" Target="numbering.xml"/><Relationship Id="rId52" Type="http://schemas.openxmlformats.org/officeDocument/2006/relationships/oleObject" Target="embeddings/oleObject16.bin"/><Relationship Id="rId51" Type="http://schemas.openxmlformats.org/officeDocument/2006/relationships/oleObject" Target="embeddings/oleObject15.bin"/><Relationship Id="rId50" Type="http://schemas.openxmlformats.org/officeDocument/2006/relationships/oleObject" Target="embeddings/oleObject14.bin"/><Relationship Id="rId5" Type="http://schemas.openxmlformats.org/officeDocument/2006/relationships/footer" Target="footer1.xml"/><Relationship Id="rId49" Type="http://schemas.openxmlformats.org/officeDocument/2006/relationships/image" Target="media/image25.wmf"/><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oleObject" Target="embeddings/oleObject11.bin"/><Relationship Id="rId45" Type="http://schemas.openxmlformats.org/officeDocument/2006/relationships/image" Target="media/image24.wmf"/><Relationship Id="rId44" Type="http://schemas.openxmlformats.org/officeDocument/2006/relationships/image" Target="media/image23.wmf"/><Relationship Id="rId43" Type="http://schemas.openxmlformats.org/officeDocument/2006/relationships/image" Target="media/image22.wmf"/><Relationship Id="rId42" Type="http://schemas.openxmlformats.org/officeDocument/2006/relationships/oleObject" Target="embeddings/oleObject10.bin"/><Relationship Id="rId41" Type="http://schemas.openxmlformats.org/officeDocument/2006/relationships/image" Target="media/image21.wmf"/><Relationship Id="rId40" Type="http://schemas.openxmlformats.org/officeDocument/2006/relationships/oleObject" Target="embeddings/oleObject9.bin"/><Relationship Id="rId4" Type="http://schemas.openxmlformats.org/officeDocument/2006/relationships/header" Target="header1.xml"/><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cid:image015.png@01D81AF3.FFE6F1D0" TargetMode="External"/><Relationship Id="rId3" Type="http://schemas.openxmlformats.org/officeDocument/2006/relationships/footnotes" Target="footnotes.xml"/><Relationship Id="rId29" Type="http://schemas.openxmlformats.org/officeDocument/2006/relationships/image" Target="media/image11.png"/><Relationship Id="rId28" Type="http://schemas.openxmlformats.org/officeDocument/2006/relationships/image" Target="cid:image013.png@01D81AF3.FFE6F1D0" TargetMode="External"/><Relationship Id="rId27" Type="http://schemas.openxmlformats.org/officeDocument/2006/relationships/image" Target="media/image10.png"/><Relationship Id="rId26" Type="http://schemas.openxmlformats.org/officeDocument/2006/relationships/image" Target="cid:image011.png@01D81AF3.FFE6F1D0" TargetMode="External"/><Relationship Id="rId25" Type="http://schemas.openxmlformats.org/officeDocument/2006/relationships/image" Target="media/image9.png"/><Relationship Id="rId24" Type="http://schemas.openxmlformats.org/officeDocument/2006/relationships/image" Target="cid:image006.png@01D81AF3.FFE6F1D0" TargetMode="External"/><Relationship Id="rId23" Type="http://schemas.openxmlformats.org/officeDocument/2006/relationships/image" Target="media/image8.png"/><Relationship Id="rId22" Type="http://schemas.openxmlformats.org/officeDocument/2006/relationships/image" Target="cid:image004.png@01D81AF3.FFE6F1D0" TargetMode="External"/><Relationship Id="rId21" Type="http://schemas.openxmlformats.org/officeDocument/2006/relationships/image" Target="media/image7.png"/><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1</TotalTime>
  <ScaleCrop>false</ScaleCrop>
  <LinksUpToDate>false</LinksUpToDate>
  <CharactersWithSpaces>15981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2024-04-26T01:55:38Z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EEB81E3645E54258AA047A5C2C90F326</vt:lpwstr>
  </property>
</Properties>
</file>